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22" w:rsidRPr="00182A24" w:rsidRDefault="00315322" w:rsidP="00315322">
      <w:pPr>
        <w:pStyle w:val="Bezodstpw"/>
        <w:rPr>
          <w:sz w:val="22"/>
        </w:rPr>
      </w:pPr>
      <w:r w:rsidRPr="00182A24">
        <w:rPr>
          <w:sz w:val="22"/>
        </w:rPr>
        <w:t>Opis przedmiotu zamówienia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315322" w:rsidRPr="00182A24" w:rsidRDefault="00315322" w:rsidP="00D60AD2">
      <w:pPr>
        <w:pStyle w:val="Bezodstpw"/>
        <w:numPr>
          <w:ilvl w:val="0"/>
          <w:numId w:val="5"/>
        </w:numPr>
        <w:ind w:left="426" w:hanging="426"/>
        <w:rPr>
          <w:sz w:val="22"/>
        </w:rPr>
      </w:pPr>
      <w:r w:rsidRPr="00182A24">
        <w:rPr>
          <w:sz w:val="22"/>
        </w:rPr>
        <w:t xml:space="preserve"> Nazwa zamówienia nadana przez Zamawiającego: </w:t>
      </w:r>
    </w:p>
    <w:p w:rsidR="00C42FA9" w:rsidRPr="00182A24" w:rsidRDefault="00066215" w:rsidP="00C42FA9">
      <w:pPr>
        <w:pStyle w:val="Bezodstpw"/>
        <w:rPr>
          <w:b/>
          <w:sz w:val="22"/>
        </w:rPr>
      </w:pPr>
      <w:r>
        <w:rPr>
          <w:b/>
          <w:sz w:val="22"/>
        </w:rPr>
        <w:t>O</w:t>
      </w:r>
      <w:r w:rsidRPr="00182A24">
        <w:rPr>
          <w:b/>
          <w:sz w:val="22"/>
        </w:rPr>
        <w:t xml:space="preserve">pracowanie dokumentacji projektowej i pełnienie nadzoru autorskiego </w:t>
      </w:r>
      <w:r>
        <w:rPr>
          <w:b/>
          <w:sz w:val="22"/>
        </w:rPr>
        <w:t xml:space="preserve">dla zadania: </w:t>
      </w:r>
      <w:r w:rsidR="00C42FA9" w:rsidRPr="00182A24">
        <w:rPr>
          <w:b/>
          <w:sz w:val="22"/>
        </w:rPr>
        <w:t>„</w:t>
      </w:r>
      <w:r w:rsidR="003706CB">
        <w:rPr>
          <w:b/>
          <w:sz w:val="22"/>
        </w:rPr>
        <w:t>Przeb</w:t>
      </w:r>
      <w:r w:rsidR="008F05A5">
        <w:rPr>
          <w:b/>
          <w:sz w:val="22"/>
        </w:rPr>
        <w:t>udowa/rozbudowa</w:t>
      </w:r>
      <w:r w:rsidR="006C0259">
        <w:rPr>
          <w:b/>
          <w:sz w:val="22"/>
        </w:rPr>
        <w:t xml:space="preserve"> </w:t>
      </w:r>
      <w:r w:rsidR="00D71FAD">
        <w:rPr>
          <w:b/>
          <w:sz w:val="22"/>
        </w:rPr>
        <w:t>drogi powiatowej nr 1788</w:t>
      </w:r>
      <w:r w:rsidR="00B75FDD">
        <w:rPr>
          <w:b/>
          <w:sz w:val="22"/>
        </w:rPr>
        <w:t xml:space="preserve">K </w:t>
      </w:r>
      <w:proofErr w:type="spellStart"/>
      <w:r w:rsidR="00D71FAD">
        <w:rPr>
          <w:b/>
          <w:sz w:val="22"/>
        </w:rPr>
        <w:t>Marcyporęba</w:t>
      </w:r>
      <w:proofErr w:type="spellEnd"/>
      <w:r w:rsidR="00D71FAD">
        <w:rPr>
          <w:b/>
          <w:sz w:val="22"/>
        </w:rPr>
        <w:t xml:space="preserve"> – Paszkówka – Wielkie Drogi</w:t>
      </w:r>
      <w:r w:rsidR="00E65169">
        <w:rPr>
          <w:b/>
          <w:sz w:val="22"/>
        </w:rPr>
        <w:t xml:space="preserve"> w m</w:t>
      </w:r>
      <w:r w:rsidR="00910A53">
        <w:rPr>
          <w:b/>
          <w:sz w:val="22"/>
        </w:rPr>
        <w:t>iejscowości</w:t>
      </w:r>
      <w:r w:rsidR="00E65169">
        <w:rPr>
          <w:b/>
          <w:sz w:val="22"/>
        </w:rPr>
        <w:t xml:space="preserve"> </w:t>
      </w:r>
      <w:r w:rsidR="00144BB4">
        <w:rPr>
          <w:b/>
          <w:sz w:val="22"/>
        </w:rPr>
        <w:t xml:space="preserve"> Sosnowice</w:t>
      </w:r>
      <w:r w:rsidR="008F05A5">
        <w:rPr>
          <w:b/>
          <w:sz w:val="22"/>
        </w:rPr>
        <w:t xml:space="preserve"> </w:t>
      </w:r>
      <w:r w:rsidR="003706CB">
        <w:rPr>
          <w:b/>
          <w:sz w:val="22"/>
        </w:rPr>
        <w:t>poprzez budowę chodnika dla pieszych wraz z poprawą odwodnienia</w:t>
      </w:r>
      <w:r w:rsidR="00D71FAD">
        <w:rPr>
          <w:b/>
          <w:sz w:val="22"/>
        </w:rPr>
        <w:t xml:space="preserve"> na długości ok. </w:t>
      </w:r>
      <w:r w:rsidR="00D71FAD" w:rsidRPr="00806EDE">
        <w:rPr>
          <w:b/>
          <w:sz w:val="22"/>
        </w:rPr>
        <w:t>0,</w:t>
      </w:r>
      <w:r w:rsidR="00806EDE" w:rsidRPr="00806EDE">
        <w:rPr>
          <w:b/>
          <w:sz w:val="22"/>
        </w:rPr>
        <w:t>75</w:t>
      </w:r>
      <w:r w:rsidR="00D71FAD" w:rsidRPr="00806EDE">
        <w:rPr>
          <w:b/>
          <w:sz w:val="22"/>
        </w:rPr>
        <w:t xml:space="preserve"> </w:t>
      </w:r>
      <w:r w:rsidR="00E65169" w:rsidRPr="00806EDE">
        <w:rPr>
          <w:b/>
          <w:sz w:val="22"/>
        </w:rPr>
        <w:t>km</w:t>
      </w:r>
      <w:r w:rsidRPr="00806EDE">
        <w:rPr>
          <w:b/>
          <w:sz w:val="22"/>
        </w:rPr>
        <w:t>”</w:t>
      </w:r>
      <w:r w:rsidR="008163BC">
        <w:rPr>
          <w:b/>
          <w:sz w:val="22"/>
        </w:rPr>
        <w:t xml:space="preserve"> </w:t>
      </w:r>
    </w:p>
    <w:p w:rsidR="00315322" w:rsidRPr="00182A24" w:rsidRDefault="00315322" w:rsidP="00315322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315322" w:rsidRPr="00182A24" w:rsidRDefault="00315322" w:rsidP="00D60AD2">
      <w:pPr>
        <w:pStyle w:val="Tekstdymka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82A24">
        <w:rPr>
          <w:rFonts w:ascii="Times New Roman" w:hAnsi="Times New Roman" w:cs="Times New Roman"/>
          <w:sz w:val="22"/>
          <w:szCs w:val="22"/>
        </w:rPr>
        <w:t>Przedmiotem zamówienia jest opracowanie dokumentacji projektowej</w:t>
      </w:r>
      <w:r w:rsidR="00B41AB4" w:rsidRPr="00182A24">
        <w:rPr>
          <w:rFonts w:ascii="Times New Roman" w:hAnsi="Times New Roman" w:cs="Times New Roman"/>
          <w:sz w:val="22"/>
          <w:szCs w:val="22"/>
        </w:rPr>
        <w:t xml:space="preserve"> i pełnienie nadzoru autorskiego dla zadania</w:t>
      </w:r>
      <w:r w:rsidRPr="00182A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41AB4" w:rsidRPr="008163BC" w:rsidRDefault="008163BC" w:rsidP="00315322">
      <w:pPr>
        <w:pStyle w:val="Tekstdymka"/>
        <w:rPr>
          <w:rFonts w:ascii="Times New Roman" w:hAnsi="Times New Roman" w:cs="Times New Roman"/>
          <w:sz w:val="22"/>
          <w:szCs w:val="22"/>
        </w:rPr>
      </w:pPr>
      <w:r w:rsidRPr="008163BC">
        <w:rPr>
          <w:rFonts w:ascii="Times New Roman" w:hAnsi="Times New Roman" w:cs="Times New Roman"/>
          <w:b/>
          <w:sz w:val="22"/>
        </w:rPr>
        <w:t>„</w:t>
      </w:r>
      <w:r w:rsidR="00D71FAD" w:rsidRPr="00D71FAD">
        <w:rPr>
          <w:rFonts w:ascii="Times New Roman" w:hAnsi="Times New Roman" w:cs="Times New Roman"/>
          <w:b/>
          <w:sz w:val="22"/>
        </w:rPr>
        <w:t xml:space="preserve">Przebudowa/rozbudowa drogi powiatowej nr 1788K </w:t>
      </w:r>
      <w:proofErr w:type="spellStart"/>
      <w:r w:rsidR="00D71FAD" w:rsidRPr="00D71FAD">
        <w:rPr>
          <w:rFonts w:ascii="Times New Roman" w:hAnsi="Times New Roman" w:cs="Times New Roman"/>
          <w:b/>
          <w:sz w:val="22"/>
        </w:rPr>
        <w:t>Marcyporęba</w:t>
      </w:r>
      <w:proofErr w:type="spellEnd"/>
      <w:r w:rsidR="00D71FAD" w:rsidRPr="00D71FAD">
        <w:rPr>
          <w:rFonts w:ascii="Times New Roman" w:hAnsi="Times New Roman" w:cs="Times New Roman"/>
          <w:b/>
          <w:sz w:val="22"/>
        </w:rPr>
        <w:t xml:space="preserve"> – Paszkówka – Wielkie Drogi w m</w:t>
      </w:r>
      <w:r w:rsidR="00910A53">
        <w:rPr>
          <w:rFonts w:ascii="Times New Roman" w:hAnsi="Times New Roman" w:cs="Times New Roman"/>
          <w:b/>
          <w:sz w:val="22"/>
        </w:rPr>
        <w:t xml:space="preserve">iejscowości </w:t>
      </w:r>
      <w:r w:rsidR="00144BB4">
        <w:rPr>
          <w:rFonts w:ascii="Times New Roman" w:hAnsi="Times New Roman" w:cs="Times New Roman"/>
          <w:b/>
          <w:sz w:val="22"/>
        </w:rPr>
        <w:t xml:space="preserve"> Sosnowice</w:t>
      </w:r>
      <w:r w:rsidR="00D71FAD" w:rsidRPr="00D71FAD">
        <w:rPr>
          <w:rFonts w:ascii="Times New Roman" w:hAnsi="Times New Roman" w:cs="Times New Roman"/>
          <w:b/>
          <w:sz w:val="22"/>
        </w:rPr>
        <w:t xml:space="preserve"> poprzez budowę chodnika dla pieszych wraz z poprawą odwodnienia na długości ok</w:t>
      </w:r>
      <w:r w:rsidR="00D71FAD" w:rsidRPr="00806EDE">
        <w:rPr>
          <w:rFonts w:ascii="Times New Roman" w:hAnsi="Times New Roman" w:cs="Times New Roman"/>
          <w:b/>
          <w:sz w:val="22"/>
        </w:rPr>
        <w:t>. 0,</w:t>
      </w:r>
      <w:r w:rsidR="00806EDE" w:rsidRPr="00806EDE">
        <w:rPr>
          <w:rFonts w:ascii="Times New Roman" w:hAnsi="Times New Roman" w:cs="Times New Roman"/>
          <w:b/>
          <w:sz w:val="22"/>
        </w:rPr>
        <w:t>75</w:t>
      </w:r>
      <w:r w:rsidR="00D71FAD" w:rsidRPr="00806EDE">
        <w:rPr>
          <w:rFonts w:ascii="Times New Roman" w:hAnsi="Times New Roman" w:cs="Times New Roman"/>
          <w:b/>
          <w:sz w:val="22"/>
        </w:rPr>
        <w:t xml:space="preserve"> km</w:t>
      </w:r>
      <w:r w:rsidR="002F1DB9" w:rsidRPr="00806EDE">
        <w:rPr>
          <w:rFonts w:ascii="Times New Roman" w:hAnsi="Times New Roman" w:cs="Times New Roman"/>
          <w:b/>
          <w:sz w:val="22"/>
          <w:szCs w:val="22"/>
        </w:rPr>
        <w:t>”</w:t>
      </w:r>
    </w:p>
    <w:p w:rsidR="00B41AB4" w:rsidRPr="00182A24" w:rsidRDefault="00B41AB4" w:rsidP="00315322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B41AB4" w:rsidRPr="00182A24" w:rsidRDefault="00DE449C" w:rsidP="00315322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  <w:r w:rsidRPr="00182A24">
        <w:rPr>
          <w:sz w:val="22"/>
        </w:rPr>
        <w:t xml:space="preserve">Odcinek, będący przedmiotem zamówienia jest drogą klasy </w:t>
      </w:r>
      <w:r w:rsidR="00E65169">
        <w:rPr>
          <w:sz w:val="22"/>
        </w:rPr>
        <w:t>Z</w:t>
      </w:r>
      <w:r w:rsidRPr="00182A24">
        <w:rPr>
          <w:sz w:val="22"/>
        </w:rPr>
        <w:t xml:space="preserve">. </w:t>
      </w:r>
    </w:p>
    <w:p w:rsidR="00114B03" w:rsidRPr="00182A24" w:rsidRDefault="00290545" w:rsidP="00114B03">
      <w:pPr>
        <w:pStyle w:val="Bezodstpw"/>
        <w:rPr>
          <w:sz w:val="22"/>
        </w:rPr>
      </w:pPr>
      <w:r w:rsidRPr="00182A24">
        <w:rPr>
          <w:sz w:val="22"/>
        </w:rPr>
        <w:t xml:space="preserve"> </w:t>
      </w:r>
    </w:p>
    <w:p w:rsidR="008F05A5" w:rsidRDefault="00290545" w:rsidP="00182AA7">
      <w:pPr>
        <w:spacing w:line="240" w:lineRule="auto"/>
        <w:rPr>
          <w:sz w:val="22"/>
        </w:rPr>
      </w:pPr>
      <w:r w:rsidRPr="00182AA7">
        <w:rPr>
          <w:sz w:val="22"/>
        </w:rPr>
        <w:t>Przedmiotem opracowani</w:t>
      </w:r>
      <w:r w:rsidR="00CD3CE4" w:rsidRPr="00182AA7">
        <w:rPr>
          <w:sz w:val="22"/>
        </w:rPr>
        <w:t xml:space="preserve">a </w:t>
      </w:r>
      <w:r w:rsidR="0051670B" w:rsidRPr="00182AA7">
        <w:rPr>
          <w:sz w:val="22"/>
        </w:rPr>
        <w:t>jest</w:t>
      </w:r>
      <w:r w:rsidRPr="00182AA7">
        <w:rPr>
          <w:sz w:val="22"/>
        </w:rPr>
        <w:t xml:space="preserve"> projekt budowlan</w:t>
      </w:r>
      <w:r w:rsidR="0051670B" w:rsidRPr="00182AA7">
        <w:rPr>
          <w:sz w:val="22"/>
        </w:rPr>
        <w:t>y</w:t>
      </w:r>
      <w:r w:rsidRPr="00182AA7">
        <w:rPr>
          <w:sz w:val="22"/>
        </w:rPr>
        <w:t xml:space="preserve"> </w:t>
      </w:r>
      <w:r w:rsidR="00CD3CE4" w:rsidRPr="00182AA7">
        <w:rPr>
          <w:sz w:val="22"/>
        </w:rPr>
        <w:t>(projekt zagospodarowania działki lub terenu oraz projekt architektoniczno-budowlan</w:t>
      </w:r>
      <w:r w:rsidR="0051670B" w:rsidRPr="00182AA7">
        <w:rPr>
          <w:sz w:val="22"/>
        </w:rPr>
        <w:t>y</w:t>
      </w:r>
      <w:r w:rsidR="00CD3CE4" w:rsidRPr="00182AA7">
        <w:rPr>
          <w:sz w:val="22"/>
        </w:rPr>
        <w:t xml:space="preserve">) </w:t>
      </w:r>
      <w:r w:rsidRPr="00182AA7">
        <w:rPr>
          <w:sz w:val="22"/>
        </w:rPr>
        <w:t xml:space="preserve">oraz projekt </w:t>
      </w:r>
      <w:r w:rsidR="00CD3CE4" w:rsidRPr="00182AA7">
        <w:rPr>
          <w:sz w:val="22"/>
        </w:rPr>
        <w:t>techniczny</w:t>
      </w:r>
      <w:r w:rsidR="00BF54FF" w:rsidRPr="00182AA7">
        <w:rPr>
          <w:sz w:val="22"/>
        </w:rPr>
        <w:t xml:space="preserve"> i wykonawczy</w:t>
      </w:r>
      <w:r w:rsidRPr="00182AA7">
        <w:rPr>
          <w:sz w:val="22"/>
        </w:rPr>
        <w:t xml:space="preserve"> wraz z uzyskaniem niezbędnych opinii, uzgodnień i decyzji wymaganych </w:t>
      </w:r>
      <w:r w:rsidR="00CD3CE4" w:rsidRPr="00182AA7">
        <w:rPr>
          <w:sz w:val="22"/>
        </w:rPr>
        <w:t>do uzyskania decyzji administracyjnych</w:t>
      </w:r>
      <w:r w:rsidR="009718FF" w:rsidRPr="00182AA7">
        <w:rPr>
          <w:sz w:val="22"/>
        </w:rPr>
        <w:t xml:space="preserve"> </w:t>
      </w:r>
      <w:r w:rsidR="00CD3CE4" w:rsidRPr="00182AA7">
        <w:rPr>
          <w:sz w:val="22"/>
        </w:rPr>
        <w:t>umożliwiających realizację zadania (</w:t>
      </w:r>
      <w:r w:rsidR="0069117E">
        <w:rPr>
          <w:sz w:val="22"/>
        </w:rPr>
        <w:t xml:space="preserve">brak sprzeciwu do zgłoszenia budowy lub </w:t>
      </w:r>
      <w:r w:rsidR="006C0259">
        <w:rPr>
          <w:sz w:val="22"/>
        </w:rPr>
        <w:t xml:space="preserve">prawomocna </w:t>
      </w:r>
      <w:r w:rsidR="002F1DB9" w:rsidRPr="00182AA7">
        <w:rPr>
          <w:sz w:val="22"/>
        </w:rPr>
        <w:t xml:space="preserve">decyzja </w:t>
      </w:r>
      <w:r w:rsidR="00CD3CE4" w:rsidRPr="00182AA7">
        <w:rPr>
          <w:sz w:val="22"/>
        </w:rPr>
        <w:t>ZR</w:t>
      </w:r>
      <w:r w:rsidR="002F1DB9" w:rsidRPr="00182AA7">
        <w:rPr>
          <w:sz w:val="22"/>
        </w:rPr>
        <w:t>ID)</w:t>
      </w:r>
      <w:r w:rsidR="009718FF" w:rsidRPr="00182AA7">
        <w:rPr>
          <w:sz w:val="22"/>
        </w:rPr>
        <w:t xml:space="preserve"> oraz ich pozyskanie dla zadania</w:t>
      </w:r>
      <w:r w:rsidR="002F1DB9" w:rsidRPr="00182AA7">
        <w:rPr>
          <w:sz w:val="22"/>
        </w:rPr>
        <w:t xml:space="preserve"> polegającego na</w:t>
      </w:r>
      <w:r w:rsidR="003712D4" w:rsidRPr="00182AA7">
        <w:rPr>
          <w:sz w:val="22"/>
        </w:rPr>
        <w:t xml:space="preserve"> budowie chodnika</w:t>
      </w:r>
      <w:r w:rsidR="002F1DB9" w:rsidRPr="00182AA7">
        <w:rPr>
          <w:sz w:val="22"/>
        </w:rPr>
        <w:t xml:space="preserve"> wraz z poprawą odwodnienia</w:t>
      </w:r>
      <w:r w:rsidR="003712D4" w:rsidRPr="00182AA7">
        <w:rPr>
          <w:sz w:val="22"/>
        </w:rPr>
        <w:t xml:space="preserve"> </w:t>
      </w:r>
      <w:r w:rsidR="00A23629" w:rsidRPr="00182AA7">
        <w:rPr>
          <w:sz w:val="22"/>
        </w:rPr>
        <w:t xml:space="preserve">na </w:t>
      </w:r>
      <w:r w:rsidR="008F05A5">
        <w:rPr>
          <w:sz w:val="22"/>
        </w:rPr>
        <w:t>długości</w:t>
      </w:r>
      <w:r w:rsidR="00A23629" w:rsidRPr="00182AA7">
        <w:rPr>
          <w:sz w:val="22"/>
        </w:rPr>
        <w:t xml:space="preserve"> </w:t>
      </w:r>
      <w:r w:rsidR="00A23629" w:rsidRPr="00806EDE">
        <w:rPr>
          <w:sz w:val="22"/>
        </w:rPr>
        <w:t xml:space="preserve">ok. </w:t>
      </w:r>
      <w:r w:rsidR="00806EDE" w:rsidRPr="00806EDE">
        <w:rPr>
          <w:sz w:val="22"/>
        </w:rPr>
        <w:t>75</w:t>
      </w:r>
      <w:r w:rsidR="008F05A5" w:rsidRPr="00806EDE">
        <w:rPr>
          <w:sz w:val="22"/>
        </w:rPr>
        <w:t>0</w:t>
      </w:r>
      <w:r w:rsidR="00A23629" w:rsidRPr="00806EDE">
        <w:rPr>
          <w:sz w:val="22"/>
        </w:rPr>
        <w:t xml:space="preserve"> m</w:t>
      </w:r>
      <w:r w:rsidR="0051670B" w:rsidRPr="00806EDE">
        <w:rPr>
          <w:sz w:val="22"/>
        </w:rPr>
        <w:t>,</w:t>
      </w:r>
      <w:r w:rsidR="002F1DB9" w:rsidRPr="00182AA7">
        <w:rPr>
          <w:sz w:val="22"/>
        </w:rPr>
        <w:t xml:space="preserve"> budowie kanałów technologicznych (lub uzyskaniu zgody </w:t>
      </w:r>
      <w:r w:rsidR="008F05A5">
        <w:rPr>
          <w:sz w:val="22"/>
        </w:rPr>
        <w:br/>
      </w:r>
      <w:r w:rsidR="002F1DB9" w:rsidRPr="00182AA7">
        <w:rPr>
          <w:sz w:val="22"/>
        </w:rPr>
        <w:t>na zwolnienie z obowiązku ich budowy od właściwego organu)</w:t>
      </w:r>
      <w:r w:rsidR="0051670B" w:rsidRPr="00182AA7">
        <w:rPr>
          <w:sz w:val="22"/>
        </w:rPr>
        <w:t xml:space="preserve"> </w:t>
      </w:r>
      <w:r w:rsidR="003712D4" w:rsidRPr="00182AA7">
        <w:rPr>
          <w:sz w:val="22"/>
        </w:rPr>
        <w:t xml:space="preserve"> na terenie miejscowości </w:t>
      </w:r>
      <w:r w:rsidR="002030FD">
        <w:rPr>
          <w:sz w:val="22"/>
        </w:rPr>
        <w:t>Sosnowice</w:t>
      </w:r>
      <w:r w:rsidR="00366420" w:rsidRPr="00182AA7">
        <w:rPr>
          <w:sz w:val="22"/>
        </w:rPr>
        <w:t xml:space="preserve"> w</w:t>
      </w:r>
      <w:r w:rsidR="00A23629" w:rsidRPr="00182AA7">
        <w:rPr>
          <w:sz w:val="22"/>
        </w:rPr>
        <w:t xml:space="preserve"> gminie </w:t>
      </w:r>
      <w:r w:rsidR="00D71FAD">
        <w:rPr>
          <w:sz w:val="22"/>
        </w:rPr>
        <w:t>Brzeźnica</w:t>
      </w:r>
      <w:r w:rsidR="002F1DB9" w:rsidRPr="00182AA7">
        <w:rPr>
          <w:sz w:val="22"/>
        </w:rPr>
        <w:t>.</w:t>
      </w:r>
      <w:r w:rsidR="00A23629" w:rsidRPr="00182AA7">
        <w:rPr>
          <w:sz w:val="22"/>
        </w:rPr>
        <w:t xml:space="preserve"> </w:t>
      </w:r>
    </w:p>
    <w:p w:rsidR="00CD3CE4" w:rsidRPr="00182AA7" w:rsidRDefault="00182AA7" w:rsidP="00182AA7">
      <w:pPr>
        <w:spacing w:line="240" w:lineRule="auto"/>
        <w:rPr>
          <w:sz w:val="22"/>
        </w:rPr>
      </w:pPr>
      <w:r w:rsidRPr="00182AA7">
        <w:rPr>
          <w:sz w:val="22"/>
        </w:rPr>
        <w:t>Parametry przebudowywanego odcinka</w:t>
      </w:r>
      <w:r w:rsidR="00366420" w:rsidRPr="00182AA7">
        <w:rPr>
          <w:sz w:val="22"/>
        </w:rPr>
        <w:t xml:space="preserve"> drogi powin</w:t>
      </w:r>
      <w:r w:rsidRPr="00182AA7">
        <w:rPr>
          <w:sz w:val="22"/>
        </w:rPr>
        <w:t>ny</w:t>
      </w:r>
      <w:r w:rsidR="00366420" w:rsidRPr="00182AA7">
        <w:rPr>
          <w:sz w:val="22"/>
        </w:rPr>
        <w:t xml:space="preserve"> spełniać p</w:t>
      </w:r>
      <w:r>
        <w:rPr>
          <w:sz w:val="22"/>
        </w:rPr>
        <w:t>arametry dr</w:t>
      </w:r>
      <w:r w:rsidR="00E65169">
        <w:rPr>
          <w:sz w:val="22"/>
        </w:rPr>
        <w:t>ogi klasy Z</w:t>
      </w:r>
      <w:r>
        <w:rPr>
          <w:sz w:val="22"/>
        </w:rPr>
        <w:t>, zgodnie</w:t>
      </w:r>
      <w:r w:rsidRPr="00182AA7">
        <w:rPr>
          <w:sz w:val="22"/>
        </w:rPr>
        <w:t xml:space="preserve"> </w:t>
      </w:r>
      <w:r w:rsidR="008F05A5">
        <w:rPr>
          <w:sz w:val="22"/>
        </w:rPr>
        <w:br/>
      </w:r>
      <w:r w:rsidR="00366420" w:rsidRPr="00182AA7">
        <w:rPr>
          <w:sz w:val="22"/>
        </w:rPr>
        <w:t xml:space="preserve">z Rozporządzeniem Ministra Transportu i Gospodarki Morskiej z dn. 2.03.1999r. (z </w:t>
      </w:r>
      <w:proofErr w:type="spellStart"/>
      <w:r w:rsidR="00366420" w:rsidRPr="00182AA7">
        <w:rPr>
          <w:sz w:val="22"/>
        </w:rPr>
        <w:t>późn</w:t>
      </w:r>
      <w:proofErr w:type="spellEnd"/>
      <w:r w:rsidR="00366420" w:rsidRPr="00182AA7">
        <w:rPr>
          <w:sz w:val="22"/>
        </w:rPr>
        <w:t>. zmianami) w sprawie warunków technicznych, jakim powinny odpowiadać drogi publiczne i ich usytuowanie.</w:t>
      </w:r>
    </w:p>
    <w:p w:rsidR="00315322" w:rsidRPr="00182AA7" w:rsidRDefault="00315322" w:rsidP="00182AA7">
      <w:pPr>
        <w:spacing w:line="240" w:lineRule="auto"/>
        <w:ind w:firstLine="851"/>
        <w:rPr>
          <w:sz w:val="22"/>
        </w:rPr>
      </w:pPr>
      <w:r w:rsidRPr="00182AA7">
        <w:rPr>
          <w:sz w:val="22"/>
        </w:rPr>
        <w:t>Przedmiotow</w:t>
      </w:r>
      <w:r w:rsidR="002A5FC0" w:rsidRPr="00182AA7">
        <w:rPr>
          <w:sz w:val="22"/>
        </w:rPr>
        <w:t>a</w:t>
      </w:r>
      <w:r w:rsidRPr="00182AA7">
        <w:rPr>
          <w:sz w:val="22"/>
        </w:rPr>
        <w:t xml:space="preserve"> dokumentacja będzie służyć jako opis przedmiotu zamówienia </w:t>
      </w:r>
      <w:r w:rsidR="008F05A5">
        <w:rPr>
          <w:sz w:val="22"/>
        </w:rPr>
        <w:br/>
      </w:r>
      <w:r w:rsidRPr="00182AA7">
        <w:rPr>
          <w:sz w:val="22"/>
        </w:rPr>
        <w:t xml:space="preserve">do zamówienia na </w:t>
      </w:r>
      <w:r w:rsidR="003D506A" w:rsidRPr="00182AA7">
        <w:rPr>
          <w:sz w:val="22"/>
        </w:rPr>
        <w:t xml:space="preserve">roboty </w:t>
      </w:r>
      <w:r w:rsidRPr="00182AA7">
        <w:rPr>
          <w:sz w:val="22"/>
        </w:rPr>
        <w:t xml:space="preserve">budowlane w oparciu o przepisy ustawy Prawo zamówień publicznych oraz na </w:t>
      </w:r>
      <w:r w:rsidR="0074028A" w:rsidRPr="00182AA7">
        <w:rPr>
          <w:sz w:val="22"/>
        </w:rPr>
        <w:t>ich</w:t>
      </w:r>
      <w:r w:rsidRPr="00182AA7">
        <w:rPr>
          <w:sz w:val="22"/>
        </w:rPr>
        <w:t xml:space="preserve"> podstawie realizowany będzie pełny zakres robót budowlanych. Zatem dokumentacj</w:t>
      </w:r>
      <w:r w:rsidR="002A5FC0" w:rsidRPr="00182AA7">
        <w:rPr>
          <w:sz w:val="22"/>
        </w:rPr>
        <w:t>a</w:t>
      </w:r>
      <w:r w:rsidRPr="00182AA7">
        <w:rPr>
          <w:sz w:val="22"/>
        </w:rPr>
        <w:t xml:space="preserve"> projektow</w:t>
      </w:r>
      <w:r w:rsidR="002A5FC0" w:rsidRPr="00182AA7">
        <w:rPr>
          <w:sz w:val="22"/>
        </w:rPr>
        <w:t xml:space="preserve">a </w:t>
      </w:r>
      <w:r w:rsidRPr="00182AA7">
        <w:rPr>
          <w:sz w:val="22"/>
        </w:rPr>
        <w:t>w swej treści powinn</w:t>
      </w:r>
      <w:r w:rsidR="002A5FC0" w:rsidRPr="00182AA7">
        <w:rPr>
          <w:sz w:val="22"/>
        </w:rPr>
        <w:t>a</w:t>
      </w:r>
      <w:r w:rsidRPr="00182AA7">
        <w:rPr>
          <w:sz w:val="22"/>
        </w:rPr>
        <w:t xml:space="preserve"> określać przedmiot zamówienia, w tym w szczególności: technologię robót, materiały i urządzenia a także parametry techniczne i funkcjonalne przyjętych rozwiązań materiałowych, wybranej technologii, urzą</w:t>
      </w:r>
      <w:r w:rsidR="002A5FC0" w:rsidRPr="00182AA7">
        <w:rPr>
          <w:sz w:val="22"/>
        </w:rPr>
        <w:t>dzeń i wyposażenia w sposób nie</w:t>
      </w:r>
      <w:r w:rsidRPr="00182AA7">
        <w:rPr>
          <w:sz w:val="22"/>
        </w:rPr>
        <w:t>utrudniający uczciw</w:t>
      </w:r>
      <w:r w:rsidR="002A5FC0" w:rsidRPr="00182AA7">
        <w:rPr>
          <w:sz w:val="22"/>
        </w:rPr>
        <w:t>ą</w:t>
      </w:r>
      <w:r w:rsidRPr="00182AA7">
        <w:rPr>
          <w:sz w:val="22"/>
        </w:rPr>
        <w:t xml:space="preserve"> konkurencj</w:t>
      </w:r>
      <w:r w:rsidR="002A5FC0" w:rsidRPr="00182AA7">
        <w:rPr>
          <w:sz w:val="22"/>
        </w:rPr>
        <w:t>ę</w:t>
      </w:r>
      <w:r w:rsidRPr="00182AA7">
        <w:rPr>
          <w:sz w:val="22"/>
        </w:rPr>
        <w:t xml:space="preserve">. Zgodnie z  art. </w:t>
      </w:r>
      <w:r w:rsidR="0074028A" w:rsidRPr="00182AA7">
        <w:rPr>
          <w:sz w:val="22"/>
        </w:rPr>
        <w:t>99</w:t>
      </w:r>
      <w:r w:rsidRPr="00182AA7">
        <w:rPr>
          <w:sz w:val="22"/>
        </w:rPr>
        <w:t xml:space="preserve"> ust. </w:t>
      </w:r>
      <w:r w:rsidR="0074028A" w:rsidRPr="00182AA7">
        <w:rPr>
          <w:sz w:val="22"/>
        </w:rPr>
        <w:t>5 i 6</w:t>
      </w:r>
      <w:r w:rsidRPr="00182AA7">
        <w:rPr>
          <w:sz w:val="22"/>
        </w:rPr>
        <w:t xml:space="preserve"> ustawy prawo zamówień publicznych przedmiot</w:t>
      </w:r>
      <w:r w:rsidR="002A5FC0" w:rsidRPr="00182AA7">
        <w:rPr>
          <w:sz w:val="22"/>
        </w:rPr>
        <w:t>u</w:t>
      </w:r>
      <w:r w:rsidRPr="00182AA7">
        <w:rPr>
          <w:sz w:val="22"/>
        </w:rPr>
        <w:t xml:space="preserve"> zamówienia nie można opisywać przez wskazanie znaków towarowych, patentów lub pochodzenia, chyba, że jest to uzasadnione specyfiką przedmiotu zamówienia lub nie można tego opisać za pomocą dostatecznie dokładnych  określeń, a wskazaniu takiemu towarzyszą wyrazy /lub, równoważne/ lub inne równoznaczne wyrazy. </w:t>
      </w:r>
      <w:r w:rsidR="006F0251" w:rsidRPr="00182AA7">
        <w:rPr>
          <w:sz w:val="22"/>
        </w:rPr>
        <w:t xml:space="preserve">Ponadto jeżeli przedmiot zamówienia został opisany w sposób, o którym mowa w ust. 5 art. 99 ustawy PZP Wykonawca dokumentacji projektowej jest zobowiązany </w:t>
      </w:r>
      <w:r w:rsidR="005E5585">
        <w:rPr>
          <w:sz w:val="22"/>
        </w:rPr>
        <w:br/>
      </w:r>
      <w:r w:rsidR="006F0251" w:rsidRPr="00182AA7">
        <w:rPr>
          <w:sz w:val="22"/>
        </w:rPr>
        <w:t>do wskazania kryteriów stosowanych w celu oceny równoważności.</w:t>
      </w:r>
    </w:p>
    <w:p w:rsidR="001E7EB6" w:rsidRPr="00182A24" w:rsidRDefault="001E7EB6" w:rsidP="00315322">
      <w:pPr>
        <w:spacing w:line="240" w:lineRule="auto"/>
        <w:ind w:right="-28"/>
        <w:rPr>
          <w:b/>
          <w:sz w:val="22"/>
        </w:rPr>
      </w:pPr>
    </w:p>
    <w:p w:rsidR="00315322" w:rsidRPr="00182A24" w:rsidRDefault="00315322" w:rsidP="00315322">
      <w:pPr>
        <w:spacing w:line="240" w:lineRule="auto"/>
        <w:ind w:right="-28"/>
        <w:rPr>
          <w:b/>
          <w:sz w:val="22"/>
        </w:rPr>
      </w:pPr>
      <w:r w:rsidRPr="00182A24">
        <w:rPr>
          <w:b/>
          <w:sz w:val="22"/>
        </w:rPr>
        <w:t>Wskazane jest, aby Wykonawca dokonał wizji lokalnej, celem uzyskania informacji, które mogą być przydatne dla przygotowania oferty oraz zawarcia umowy.</w:t>
      </w:r>
    </w:p>
    <w:p w:rsidR="00F774DC" w:rsidRPr="00182A24" w:rsidRDefault="00F774DC" w:rsidP="00F774DC">
      <w:pPr>
        <w:pStyle w:val="Bezodstpw"/>
        <w:rPr>
          <w:sz w:val="22"/>
        </w:rPr>
      </w:pPr>
      <w:r w:rsidRPr="00182A24">
        <w:rPr>
          <w:sz w:val="22"/>
        </w:rPr>
        <w:t xml:space="preserve">Dodatkowe informacje </w:t>
      </w:r>
      <w:r w:rsidR="001E7EB6" w:rsidRPr="00182A24">
        <w:rPr>
          <w:sz w:val="22"/>
        </w:rPr>
        <w:t xml:space="preserve">dotyczące realizowanych zadań dostępne są w </w:t>
      </w:r>
      <w:r w:rsidRPr="00182A24">
        <w:rPr>
          <w:sz w:val="22"/>
        </w:rPr>
        <w:t>ogólnodostępnych portalach mapowych</w:t>
      </w:r>
      <w:r w:rsidR="001E7EB6" w:rsidRPr="00182A24">
        <w:rPr>
          <w:sz w:val="22"/>
        </w:rPr>
        <w:t xml:space="preserve"> pod następującymi adresami</w:t>
      </w:r>
      <w:r w:rsidRPr="00182A24">
        <w:rPr>
          <w:sz w:val="22"/>
        </w:rPr>
        <w:t xml:space="preserve">: </w:t>
      </w:r>
      <w:hyperlink r:id="rId7" w:history="1">
        <w:r w:rsidRPr="00182A24">
          <w:rPr>
            <w:rStyle w:val="Hipercze"/>
            <w:sz w:val="22"/>
          </w:rPr>
          <w:t>https://powiatwadowice.lp-portal.pl/</w:t>
        </w:r>
      </w:hyperlink>
      <w:r w:rsidRPr="00182A24">
        <w:rPr>
          <w:sz w:val="22"/>
        </w:rPr>
        <w:t xml:space="preserve"> </w:t>
      </w:r>
      <w:r w:rsidR="00AE49C9">
        <w:rPr>
          <w:sz w:val="22"/>
        </w:rPr>
        <w:t xml:space="preserve">                                        </w:t>
      </w:r>
      <w:r w:rsidRPr="00182A24">
        <w:rPr>
          <w:sz w:val="22"/>
        </w:rPr>
        <w:t xml:space="preserve">i  </w:t>
      </w:r>
      <w:r w:rsidR="001E7EB6" w:rsidRPr="00182A24">
        <w:rPr>
          <w:sz w:val="22"/>
        </w:rPr>
        <w:t>https://wadowicki.webewid.pl/e-uslugi/portal-mapowy.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1C6712" w:rsidRPr="00182A24" w:rsidRDefault="001C6712" w:rsidP="00315322">
      <w:pPr>
        <w:pStyle w:val="Bezodstpw"/>
        <w:rPr>
          <w:sz w:val="22"/>
        </w:rPr>
      </w:pPr>
    </w:p>
    <w:p w:rsidR="002A5FC0" w:rsidRPr="00182A24" w:rsidRDefault="00315322" w:rsidP="002A5FC0">
      <w:pPr>
        <w:pStyle w:val="Bezodstpw"/>
        <w:numPr>
          <w:ilvl w:val="0"/>
          <w:numId w:val="5"/>
        </w:numPr>
        <w:rPr>
          <w:sz w:val="22"/>
        </w:rPr>
      </w:pPr>
      <w:r w:rsidRPr="00182A24">
        <w:rPr>
          <w:sz w:val="22"/>
        </w:rPr>
        <w:t xml:space="preserve">Dokumentację </w:t>
      </w:r>
      <w:r w:rsidR="006E20F3">
        <w:rPr>
          <w:sz w:val="22"/>
        </w:rPr>
        <w:t xml:space="preserve">projektową (projekty budowlane, </w:t>
      </w:r>
      <w:r w:rsidR="00643F89" w:rsidRPr="00182A24">
        <w:rPr>
          <w:sz w:val="22"/>
        </w:rPr>
        <w:t>techniczne</w:t>
      </w:r>
      <w:r w:rsidR="006E20F3">
        <w:rPr>
          <w:sz w:val="22"/>
        </w:rPr>
        <w:t xml:space="preserve"> i wykonawcze</w:t>
      </w:r>
      <w:r w:rsidRPr="00182A24">
        <w:rPr>
          <w:sz w:val="22"/>
        </w:rPr>
        <w:t xml:space="preserve">) oraz pozostałe opracowania wchodzące w skład przedmiotu zamówienia należy sporządzić zgodnie </w:t>
      </w:r>
      <w:r w:rsidR="005E5585">
        <w:rPr>
          <w:sz w:val="22"/>
        </w:rPr>
        <w:br/>
      </w:r>
      <w:r w:rsidRPr="00182A24">
        <w:rPr>
          <w:sz w:val="22"/>
        </w:rPr>
        <w:t>z</w:t>
      </w:r>
      <w:r w:rsidR="002A5FC0" w:rsidRPr="00182A24">
        <w:rPr>
          <w:sz w:val="22"/>
        </w:rPr>
        <w:t xml:space="preserve"> następującymi przepisami</w:t>
      </w:r>
      <w:r w:rsidRPr="00182A24">
        <w:rPr>
          <w:sz w:val="22"/>
        </w:rPr>
        <w:t>:</w:t>
      </w:r>
    </w:p>
    <w:p w:rsidR="002A5FC0" w:rsidRPr="00182A24" w:rsidRDefault="00643F89" w:rsidP="002A5FC0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</w:t>
      </w:r>
      <w:r w:rsidR="002A5FC0" w:rsidRPr="00182A24">
        <w:rPr>
          <w:rFonts w:eastAsia="Times New Roman"/>
          <w:sz w:val="22"/>
        </w:rPr>
        <w:t>a</w:t>
      </w:r>
      <w:r w:rsidRPr="00182A24">
        <w:rPr>
          <w:rFonts w:eastAsia="Times New Roman"/>
          <w:sz w:val="22"/>
        </w:rPr>
        <w:t xml:space="preserve"> z dnia 10 kwietnia 2003r. o </w:t>
      </w:r>
      <w:r w:rsidRPr="00182A24">
        <w:rPr>
          <w:rFonts w:eastAsia="Times New Roman"/>
          <w:bCs/>
          <w:sz w:val="22"/>
        </w:rPr>
        <w:t>szczególnych zasadach przygotowania i realizacji inwestycji w zakresie dróg publicznych</w:t>
      </w:r>
      <w:r w:rsidRPr="00182A24">
        <w:rPr>
          <w:rFonts w:eastAsia="Times New Roman"/>
          <w:sz w:val="22"/>
        </w:rPr>
        <w:t xml:space="preserve"> (tekst jednoli</w:t>
      </w:r>
      <w:r w:rsidR="002A5FC0" w:rsidRPr="00182A24">
        <w:rPr>
          <w:rFonts w:eastAsia="Times New Roman"/>
          <w:sz w:val="22"/>
        </w:rPr>
        <w:t>ty Dz.</w:t>
      </w:r>
      <w:r w:rsidR="005E5585">
        <w:rPr>
          <w:rFonts w:eastAsia="Times New Roman"/>
          <w:sz w:val="22"/>
        </w:rPr>
        <w:t xml:space="preserve"> </w:t>
      </w:r>
      <w:r w:rsidR="002A5FC0" w:rsidRPr="00182A24">
        <w:rPr>
          <w:rFonts w:eastAsia="Times New Roman"/>
          <w:sz w:val="22"/>
        </w:rPr>
        <w:t>U. 2020 poz. 1363 ze zm.)</w:t>
      </w:r>
    </w:p>
    <w:p w:rsidR="002A5FC0" w:rsidRPr="00182A24" w:rsidRDefault="00643F89" w:rsidP="002A5FC0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lastRenderedPageBreak/>
        <w:t xml:space="preserve">Ustawa z dnia 21 marca 1985r. o drogach publicznych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 2020 r.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poz. 470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950F8" w:rsidRPr="00182A24" w:rsidRDefault="00D60AD2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</w:t>
      </w:r>
      <w:r w:rsidR="002A5FC0" w:rsidRPr="00182A24">
        <w:rPr>
          <w:rFonts w:eastAsia="Times New Roman"/>
          <w:sz w:val="22"/>
        </w:rPr>
        <w:t>a z dnia 7 lipca 1994 r.</w:t>
      </w:r>
      <w:r w:rsidRPr="00182A24">
        <w:rPr>
          <w:rFonts w:eastAsia="Times New Roman"/>
          <w:sz w:val="22"/>
        </w:rPr>
        <w:t xml:space="preserve"> </w:t>
      </w:r>
      <w:r w:rsidR="002A5FC0" w:rsidRPr="00182A24">
        <w:rPr>
          <w:rFonts w:eastAsia="Times New Roman"/>
          <w:sz w:val="22"/>
        </w:rPr>
        <w:t>Prawo budowlane</w:t>
      </w:r>
      <w:r w:rsidR="005950F8" w:rsidRPr="00182A24">
        <w:rPr>
          <w:rFonts w:eastAsia="Times New Roman"/>
          <w:sz w:val="22"/>
        </w:rPr>
        <w:t xml:space="preserve"> (tekst jednolity Dz. U. z 2020 r. poz. 1333      z </w:t>
      </w:r>
      <w:proofErr w:type="spellStart"/>
      <w:r w:rsidR="005950F8" w:rsidRPr="00182A24">
        <w:rPr>
          <w:rFonts w:eastAsia="Times New Roman"/>
          <w:sz w:val="22"/>
        </w:rPr>
        <w:t>późn</w:t>
      </w:r>
      <w:proofErr w:type="spellEnd"/>
      <w:r w:rsidR="005950F8" w:rsidRPr="00182A24">
        <w:rPr>
          <w:rFonts w:eastAsia="Times New Roman"/>
          <w:sz w:val="22"/>
        </w:rPr>
        <w:t>. zm.)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 xml:space="preserve">ozporządzenie Ministra Transportu, Budownictwa i Gospodarki Morskiej z dnia </w:t>
      </w:r>
      <w:r w:rsidRPr="00182A24">
        <w:rPr>
          <w:rFonts w:eastAsia="Times New Roman"/>
          <w:sz w:val="22"/>
        </w:rPr>
        <w:t xml:space="preserve">                </w:t>
      </w:r>
      <w:r w:rsidR="00643F89" w:rsidRPr="00182A24">
        <w:rPr>
          <w:rFonts w:eastAsia="Times New Roman"/>
          <w:sz w:val="22"/>
        </w:rPr>
        <w:t xml:space="preserve">25 kwietnia 2012 r. w sprawie szczegółowego zakresu i formy projektu budowlanego </w:t>
      </w:r>
      <w:r w:rsidRPr="00182A24">
        <w:rPr>
          <w:rFonts w:eastAsia="Times New Roman"/>
          <w:sz w:val="22"/>
        </w:rPr>
        <w:t xml:space="preserve">          </w:t>
      </w:r>
      <w:r w:rsidR="00643F89" w:rsidRPr="00182A24">
        <w:rPr>
          <w:rFonts w:eastAsia="Times New Roman"/>
          <w:sz w:val="22"/>
        </w:rPr>
        <w:t>(tj. Dz.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 xml:space="preserve">U. 2018 poz. 1935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 xml:space="preserve">ozporządzenie Ministra Transportu, Budownictwa i Gospodarki Morskiej z dnia </w:t>
      </w:r>
      <w:r w:rsidR="005E5585">
        <w:rPr>
          <w:rFonts w:eastAsia="Times New Roman"/>
          <w:sz w:val="22"/>
        </w:rPr>
        <w:br/>
      </w:r>
      <w:r w:rsidR="00643F89" w:rsidRPr="00182A24">
        <w:rPr>
          <w:rFonts w:eastAsia="Times New Roman"/>
          <w:sz w:val="22"/>
        </w:rPr>
        <w:t>25 kwietnia 2012 r. w sprawie ustalania geotechnicznych warunków posadowienia obiektów budowlanych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 xml:space="preserve">. 2012 poz.463 ze zm.). 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Ministra Transportu i Gospodarki Morskiej z dnia 2 marca 1999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>r. w sprawie warunków technicznych, jakim powinny odpowiadać drogi publiczne i ich usytuowanie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 xml:space="preserve">. z 2019 r. poz. 1643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 xml:space="preserve"> zm.)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Ministra Transportu i Gospodarki Morskiej z dnia 30 maja 2000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 xml:space="preserve">r. w sprawie warunków technicznych, jakim powinny odpowiadać drogowe obiekty inżynierskie i ich usytuowanie (Dz. U. 2019, poz. 1642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Ministra Infrastruktury z dnia 28 kwietnia 2006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>r. w sprawie samodzielnych funkcji technicznych w budownictwie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 xml:space="preserve">. nr 83 poz.578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</w:t>
      </w:r>
      <w:r w:rsidR="005E5585">
        <w:rPr>
          <w:rFonts w:eastAsia="Times New Roman"/>
          <w:sz w:val="22"/>
        </w:rPr>
        <w:t>.</w:t>
      </w:r>
      <w:r w:rsidR="00643F89" w:rsidRPr="00182A24">
        <w:rPr>
          <w:rFonts w:eastAsia="Times New Roman"/>
          <w:sz w:val="22"/>
        </w:rPr>
        <w:t>).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Ministra Infrastruktury z dnia 23 czerwca 2003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 xml:space="preserve">r. w sprawie informacji dotyczącej bezpieczeństwa i ochrony zdrowia oraz planu bezpieczeństwa i ochrony zdrowia (Dz. U.  nr 120 poz.1126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</w:t>
      </w:r>
    </w:p>
    <w:p w:rsidR="005950F8" w:rsidRPr="00182A24" w:rsidRDefault="005950F8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 xml:space="preserve">ozporządzenie Ministra Infrastruktury z dnia 26 czerwca 2002 r. w sprawie dziennika budowy, montażu i rozbiórki, tablicy informacyjnej oraz ogłoszenia zawierającego dane dotyczące bezpieczeństwa pracy i ochrony zdrowia.(Dz. U. </w:t>
      </w:r>
      <w:proofErr w:type="spellStart"/>
      <w:r w:rsidR="00643F89" w:rsidRPr="00182A24">
        <w:rPr>
          <w:rFonts w:eastAsia="Times New Roman"/>
          <w:sz w:val="22"/>
        </w:rPr>
        <w:t>nr</w:t>
      </w:r>
      <w:proofErr w:type="spellEnd"/>
      <w:r w:rsidR="00643F89" w:rsidRPr="00182A24">
        <w:rPr>
          <w:rFonts w:eastAsia="Times New Roman"/>
          <w:sz w:val="22"/>
        </w:rPr>
        <w:t xml:space="preserve">. 108, poz. 953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zm.).</w:t>
      </w:r>
    </w:p>
    <w:p w:rsidR="005950F8" w:rsidRPr="00182A24" w:rsidRDefault="00643F89" w:rsidP="005950F8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</w:t>
      </w:r>
      <w:r w:rsidR="00ED1F21">
        <w:rPr>
          <w:rFonts w:eastAsia="Times New Roman"/>
          <w:sz w:val="22"/>
        </w:rPr>
        <w:t xml:space="preserve"> z dnia 16 kwietnia 2004 r</w:t>
      </w:r>
      <w:r w:rsidR="005E5585">
        <w:rPr>
          <w:rFonts w:eastAsia="Times New Roman"/>
          <w:sz w:val="22"/>
        </w:rPr>
        <w:t>.</w:t>
      </w:r>
      <w:r w:rsidR="00ED1F21">
        <w:rPr>
          <w:rFonts w:eastAsia="Times New Roman"/>
          <w:sz w:val="22"/>
        </w:rPr>
        <w:t xml:space="preserve"> o </w:t>
      </w:r>
      <w:r w:rsidRPr="00182A24">
        <w:rPr>
          <w:rFonts w:eastAsia="Times New Roman"/>
          <w:sz w:val="22"/>
        </w:rPr>
        <w:t xml:space="preserve">wyrobach budowlanych (tj. Dz. U. z 2020 r., poz. 215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 xml:space="preserve">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17 maja 1989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 xml:space="preserve">Prawo geodezyjne i kartograficzne </w:t>
      </w:r>
      <w:r w:rsidRPr="00182A24">
        <w:rPr>
          <w:rFonts w:eastAsia="Times New Roman"/>
          <w:sz w:val="22"/>
        </w:rPr>
        <w:t xml:space="preserve">(tekst jednolity </w:t>
      </w:r>
      <w:r w:rsidR="005E5585">
        <w:rPr>
          <w:rFonts w:eastAsia="Times New Roman"/>
          <w:sz w:val="22"/>
        </w:rPr>
        <w:br/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>. 2020 r., poz.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276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29 stycznia 2004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Prawo zamówień publicznych</w:t>
      </w:r>
      <w:r w:rsidRPr="00182A24">
        <w:rPr>
          <w:rFonts w:eastAsia="Times New Roman"/>
          <w:sz w:val="22"/>
        </w:rPr>
        <w:t xml:space="preserve">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2019 r. poz. 1843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zm.).</w:t>
      </w:r>
    </w:p>
    <w:p w:rsidR="005537D5" w:rsidRPr="009718FF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9718FF">
        <w:rPr>
          <w:rFonts w:eastAsia="Times New Roman"/>
          <w:sz w:val="22"/>
        </w:rPr>
        <w:t>Ustawa z dnia 27 marca 2003</w:t>
      </w:r>
      <w:r w:rsidR="005E5585">
        <w:rPr>
          <w:rFonts w:eastAsia="Times New Roman"/>
          <w:sz w:val="22"/>
        </w:rPr>
        <w:t xml:space="preserve"> </w:t>
      </w:r>
      <w:r w:rsidRPr="009718FF">
        <w:rPr>
          <w:rFonts w:eastAsia="Times New Roman"/>
          <w:sz w:val="22"/>
        </w:rPr>
        <w:t xml:space="preserve">r. o planowaniu i zagospodarowaniu przestrzennym (tj. </w:t>
      </w:r>
      <w:proofErr w:type="spellStart"/>
      <w:r w:rsidRPr="009718FF">
        <w:rPr>
          <w:rFonts w:eastAsia="Times New Roman"/>
          <w:sz w:val="22"/>
        </w:rPr>
        <w:t>Dz.U</w:t>
      </w:r>
      <w:proofErr w:type="spellEnd"/>
      <w:r w:rsidRPr="009718FF">
        <w:rPr>
          <w:rFonts w:eastAsia="Times New Roman"/>
          <w:sz w:val="22"/>
        </w:rPr>
        <w:t xml:space="preserve">. </w:t>
      </w:r>
      <w:r w:rsidR="005E5585">
        <w:rPr>
          <w:rFonts w:eastAsia="Times New Roman"/>
          <w:sz w:val="22"/>
        </w:rPr>
        <w:br/>
      </w:r>
      <w:r w:rsidRPr="009718FF">
        <w:rPr>
          <w:rFonts w:eastAsia="Times New Roman"/>
          <w:sz w:val="22"/>
        </w:rPr>
        <w:t xml:space="preserve">z 2020 r. poz. 293 z </w:t>
      </w:r>
      <w:proofErr w:type="spellStart"/>
      <w:r w:rsidRPr="009718FF">
        <w:rPr>
          <w:rFonts w:eastAsia="Times New Roman"/>
          <w:sz w:val="22"/>
        </w:rPr>
        <w:t>późn</w:t>
      </w:r>
      <w:proofErr w:type="spellEnd"/>
      <w:r w:rsidRPr="009718FF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27 kwietnia 2001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Prawo ochrony środowiska</w:t>
      </w:r>
      <w:r w:rsidRPr="00182A24">
        <w:rPr>
          <w:rFonts w:eastAsia="Times New Roman"/>
          <w:sz w:val="22"/>
        </w:rPr>
        <w:t xml:space="preserve">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2020 r. nr 1219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18 lipca 2001r. </w:t>
      </w:r>
      <w:r w:rsidRPr="00182A24">
        <w:rPr>
          <w:rFonts w:eastAsia="Times New Roman"/>
          <w:bCs/>
          <w:sz w:val="22"/>
        </w:rPr>
        <w:t>Prawo wodne</w:t>
      </w:r>
      <w:r w:rsidRPr="00182A24">
        <w:rPr>
          <w:rFonts w:eastAsia="Times New Roman"/>
          <w:sz w:val="22"/>
        </w:rPr>
        <w:t xml:space="preserve">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2020 r., poz. 310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16 kwietnia 2004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o ochronie przyrody</w:t>
      </w:r>
      <w:r w:rsidRPr="00182A24">
        <w:rPr>
          <w:rFonts w:eastAsia="Times New Roman"/>
          <w:sz w:val="22"/>
        </w:rPr>
        <w:t xml:space="preserve"> (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z 2020 r. nr 55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28 września 1991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o lasach</w:t>
      </w:r>
      <w:r w:rsidRPr="00182A24">
        <w:rPr>
          <w:rFonts w:eastAsia="Times New Roman"/>
          <w:sz w:val="22"/>
        </w:rPr>
        <w:t xml:space="preserve"> (tekst jednolity Dz.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U. 2020 r., poz. 1463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3 lutego 1995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o ochronie gruntów rolnych i leśnych</w:t>
      </w:r>
      <w:r w:rsidRPr="00182A24">
        <w:rPr>
          <w:rFonts w:eastAsia="Times New Roman"/>
          <w:sz w:val="22"/>
        </w:rPr>
        <w:t xml:space="preserve">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z 2017 r., poz. 1161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14 grudnia 2012 r. o odpadach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2020 r., poz. 797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13 kwietnia 2007 r. o zapobieganiu szkodom w środowisku i ich naprawie (Dz. U. z 2014 r., poz. 1789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zmianami).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20 czerwca 1997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</w:t>
      </w:r>
      <w:r w:rsidRPr="00182A24">
        <w:rPr>
          <w:rFonts w:eastAsia="Times New Roman"/>
          <w:bCs/>
          <w:sz w:val="22"/>
        </w:rPr>
        <w:t>Prawo o ruchu drogowym</w:t>
      </w:r>
      <w:r w:rsidRPr="00182A24">
        <w:rPr>
          <w:rFonts w:eastAsia="Times New Roman"/>
          <w:sz w:val="22"/>
        </w:rPr>
        <w:t xml:space="preserve">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2020 r. poz.110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5537D5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Ministra Infrastruktury z dnia 23 września 2003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>r. w sprawie szczegółowych warunków zarządzania ruchem na drogach oraz wykonywania nadzoru nad tym zarządzaniem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 xml:space="preserve">. z 2017 r., poz.784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</w:t>
      </w:r>
    </w:p>
    <w:p w:rsidR="005537D5" w:rsidRPr="00182A24" w:rsidRDefault="005537D5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Ministrów Infrastruktury oraz Spraw Wewnętrznych i Administracji z dnia 31 lipca 2002 r. w sprawie znaków i sygnałów drogowych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>. 2019 poz. 454 ze zm.)</w:t>
      </w:r>
    </w:p>
    <w:p w:rsidR="005537D5" w:rsidRPr="00182A24" w:rsidRDefault="005537D5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lastRenderedPageBreak/>
        <w:t>R</w:t>
      </w:r>
      <w:r w:rsidR="00643F89" w:rsidRPr="00182A24">
        <w:rPr>
          <w:rFonts w:eastAsia="Times New Roman"/>
          <w:sz w:val="22"/>
        </w:rPr>
        <w:t>ozporządzenie Ministra Infrastruktury z dnia 3 lipca 2003r. w sprawie szczegółowych warunków technicznych dla znaków i sygnałów drogowych oraz urządzeń bezpieczeństwa ruchu drogowego i warunków ich umieszczania na drogach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>. nr 220 poz.2181 ze zm.)</w:t>
      </w:r>
    </w:p>
    <w:p w:rsidR="005537D5" w:rsidRPr="00182A24" w:rsidRDefault="005537D5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ozporządzeniu Rady Ministrów z dnia 15 grudnia 1998</w:t>
      </w:r>
      <w:r w:rsidR="005E5585">
        <w:rPr>
          <w:rFonts w:eastAsia="Times New Roman"/>
          <w:sz w:val="22"/>
        </w:rPr>
        <w:t xml:space="preserve"> </w:t>
      </w:r>
      <w:r w:rsidR="00643F89" w:rsidRPr="00182A24">
        <w:rPr>
          <w:rFonts w:eastAsia="Times New Roman"/>
          <w:sz w:val="22"/>
        </w:rPr>
        <w:t xml:space="preserve">r. w sprawie szczegółowych zasad prowadzenia, stosowania i udostępniania krajowego rejestru urzędowego podziału terytorialnego kraju oraz związanych z tym obowiązków organów administracji rządowej </w:t>
      </w:r>
      <w:r w:rsidR="005E5585">
        <w:rPr>
          <w:rFonts w:eastAsia="Times New Roman"/>
          <w:sz w:val="22"/>
        </w:rPr>
        <w:br/>
      </w:r>
      <w:r w:rsidR="00643F89" w:rsidRPr="00182A24">
        <w:rPr>
          <w:rFonts w:eastAsia="Times New Roman"/>
          <w:sz w:val="22"/>
        </w:rPr>
        <w:t>i jednostek samorządu terytorialnego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 xml:space="preserve">. nr 157 poz.1031 z </w:t>
      </w:r>
      <w:proofErr w:type="spellStart"/>
      <w:r w:rsidR="00643F89" w:rsidRPr="00182A24">
        <w:rPr>
          <w:rFonts w:eastAsia="Times New Roman"/>
          <w:sz w:val="22"/>
        </w:rPr>
        <w:t>późn</w:t>
      </w:r>
      <w:proofErr w:type="spellEnd"/>
      <w:r w:rsidR="00643F89" w:rsidRPr="00182A24">
        <w:rPr>
          <w:rFonts w:eastAsia="Times New Roman"/>
          <w:sz w:val="22"/>
        </w:rPr>
        <w:t>. zm.)</w:t>
      </w:r>
    </w:p>
    <w:p w:rsidR="005537D5" w:rsidRPr="00182A24" w:rsidRDefault="005537D5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</w:t>
      </w:r>
      <w:r w:rsidR="00643F89" w:rsidRPr="00182A24">
        <w:rPr>
          <w:rFonts w:eastAsia="Times New Roman"/>
          <w:sz w:val="22"/>
        </w:rPr>
        <w:t>ozporządzenie Ministrów Infrastruktury oraz Spraw Wewnętrznych i Administracji z dnia 14 kwietnia 2010 r. zmieniające rozporządzenie w sprawie znaków i sygnałów drogowych (</w:t>
      </w:r>
      <w:proofErr w:type="spellStart"/>
      <w:r w:rsidR="00643F89" w:rsidRPr="00182A24">
        <w:rPr>
          <w:rFonts w:eastAsia="Times New Roman"/>
          <w:sz w:val="22"/>
        </w:rPr>
        <w:t>Dz.U</w:t>
      </w:r>
      <w:proofErr w:type="spellEnd"/>
      <w:r w:rsidR="00643F89" w:rsidRPr="00182A24">
        <w:rPr>
          <w:rFonts w:eastAsia="Times New Roman"/>
          <w:sz w:val="22"/>
        </w:rPr>
        <w:t>. 2010 nr 65 poz. 412)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24 sierpnia 1991 r</w:t>
      </w:r>
      <w:r w:rsidR="005E5585">
        <w:rPr>
          <w:rFonts w:eastAsia="Times New Roman"/>
          <w:sz w:val="22"/>
        </w:rPr>
        <w:t>.</w:t>
      </w:r>
      <w:r w:rsidRPr="00182A24">
        <w:rPr>
          <w:rFonts w:eastAsia="Times New Roman"/>
          <w:sz w:val="22"/>
        </w:rPr>
        <w:t xml:space="preserve"> o ochronie przeciwpożarowej (tj. Dz. U. 2017 r.,  poz. 736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 xml:space="preserve">. zm.) 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14 czerwca 1960</w:t>
      </w:r>
      <w:r w:rsidR="005E5585">
        <w:rPr>
          <w:rFonts w:eastAsia="Times New Roman"/>
          <w:sz w:val="22"/>
        </w:rPr>
        <w:t xml:space="preserve"> </w:t>
      </w:r>
      <w:r w:rsidRPr="00182A24">
        <w:rPr>
          <w:rFonts w:eastAsia="Times New Roman"/>
          <w:sz w:val="22"/>
        </w:rPr>
        <w:t xml:space="preserve">r. – Kodeks Postępowania Administracyjnego (tekst jednolity 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2020 r. poz.256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12 września 2002 r. o normalizacji (tj. Dz. U. z 2015, poz. 1483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zm.)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 9 czerwca 2011 r. </w:t>
      </w:r>
      <w:r w:rsidRPr="00182A24">
        <w:rPr>
          <w:rFonts w:eastAsia="Times New Roman"/>
          <w:bCs/>
          <w:sz w:val="22"/>
        </w:rPr>
        <w:t>Prawo geologiczne i górnicze</w:t>
      </w:r>
      <w:r w:rsidRPr="00182A24">
        <w:rPr>
          <w:rFonts w:eastAsia="Times New Roman"/>
          <w:sz w:val="22"/>
        </w:rPr>
        <w:t xml:space="preserve"> (tj. Dz. U. z 2020 r., 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>poz. 1064 z późniejszymi zmianami)</w:t>
      </w:r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 Rozporządzenie Ministra Transportu, Budownictwa i Gospodarki Morskiej z dnia </w:t>
      </w:r>
      <w:r w:rsidR="005E5585">
        <w:rPr>
          <w:rFonts w:eastAsia="Times New Roman"/>
          <w:sz w:val="22"/>
        </w:rPr>
        <w:br/>
      </w:r>
      <w:r w:rsidRPr="00182A24">
        <w:rPr>
          <w:rFonts w:eastAsia="Times New Roman"/>
          <w:sz w:val="22"/>
        </w:rPr>
        <w:t xml:space="preserve">25 kwietnia 2012 r. w sprawie ustalania geotechnicznych warunków </w:t>
      </w:r>
      <w:proofErr w:type="spellStart"/>
      <w:r w:rsidRPr="00182A24">
        <w:rPr>
          <w:rFonts w:eastAsia="Times New Roman"/>
          <w:sz w:val="22"/>
        </w:rPr>
        <w:t>posadawiania</w:t>
      </w:r>
      <w:proofErr w:type="spellEnd"/>
      <w:r w:rsidRPr="00182A24">
        <w:rPr>
          <w:rFonts w:eastAsia="Times New Roman"/>
          <w:sz w:val="22"/>
        </w:rPr>
        <w:t xml:space="preserve"> obiektów budowlanych (</w:t>
      </w:r>
      <w:proofErr w:type="spellStart"/>
      <w:r w:rsidRPr="00182A24">
        <w:rPr>
          <w:rFonts w:eastAsia="Times New Roman"/>
          <w:sz w:val="22"/>
        </w:rPr>
        <w:t>Dz.U</w:t>
      </w:r>
      <w:proofErr w:type="spellEnd"/>
      <w:r w:rsidRPr="00182A24">
        <w:rPr>
          <w:rFonts w:eastAsia="Times New Roman"/>
          <w:sz w:val="22"/>
        </w:rPr>
        <w:t xml:space="preserve">. 2012, poz.  463 </w:t>
      </w:r>
      <w:r w:rsidRPr="00182A24">
        <w:rPr>
          <w:rFonts w:eastAsia="Times New Roman"/>
          <w:bCs/>
          <w:sz w:val="22"/>
        </w:rPr>
        <w:t xml:space="preserve">z </w:t>
      </w:r>
      <w:proofErr w:type="spellStart"/>
      <w:r w:rsidRPr="00182A24">
        <w:rPr>
          <w:rFonts w:eastAsia="Times New Roman"/>
          <w:bCs/>
          <w:sz w:val="22"/>
        </w:rPr>
        <w:t>późn</w:t>
      </w:r>
      <w:proofErr w:type="spellEnd"/>
      <w:r w:rsidRPr="00182A24">
        <w:rPr>
          <w:rFonts w:eastAsia="Times New Roman"/>
          <w:bCs/>
          <w:sz w:val="22"/>
        </w:rPr>
        <w:t>. zm.</w:t>
      </w:r>
      <w:r w:rsidRPr="00182A24">
        <w:rPr>
          <w:rFonts w:eastAsia="Times New Roman"/>
          <w:sz w:val="22"/>
        </w:rPr>
        <w:t>)</w:t>
      </w:r>
      <w:bookmarkStart w:id="0" w:name="_Hlt451528232"/>
      <w:bookmarkStart w:id="1" w:name="_Hlt406932611"/>
      <w:bookmarkStart w:id="2" w:name="_Ref224618002"/>
      <w:bookmarkEnd w:id="0"/>
      <w:bookmarkEnd w:id="1"/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Rozporządzenie Ministra Środowiska z dnia 18 listopada 2016 r. w sprawie dokumentacji hydrogeologicznej i dokumentacji geologiczno-inżynierskiej (</w:t>
      </w:r>
      <w:proofErr w:type="spellStart"/>
      <w:r w:rsidRPr="00182A24">
        <w:rPr>
          <w:rFonts w:eastAsia="Times New Roman"/>
          <w:bCs/>
          <w:sz w:val="22"/>
        </w:rPr>
        <w:t>Dz.U</w:t>
      </w:r>
      <w:proofErr w:type="spellEnd"/>
      <w:r w:rsidRPr="00182A24">
        <w:rPr>
          <w:rFonts w:eastAsia="Times New Roman"/>
          <w:bCs/>
          <w:sz w:val="22"/>
        </w:rPr>
        <w:t xml:space="preserve">. 2011 nr 291 poz. 1714 z </w:t>
      </w:r>
      <w:proofErr w:type="spellStart"/>
      <w:r w:rsidRPr="00182A24">
        <w:rPr>
          <w:rFonts w:eastAsia="Times New Roman"/>
          <w:bCs/>
          <w:sz w:val="22"/>
        </w:rPr>
        <w:t>późn</w:t>
      </w:r>
      <w:proofErr w:type="spellEnd"/>
      <w:r w:rsidRPr="00182A24">
        <w:rPr>
          <w:rFonts w:eastAsia="Times New Roman"/>
          <w:bCs/>
          <w:sz w:val="22"/>
        </w:rPr>
        <w:t>. zm.</w:t>
      </w:r>
      <w:r w:rsidRPr="00182A24">
        <w:rPr>
          <w:rFonts w:eastAsia="Times New Roman"/>
          <w:sz w:val="22"/>
        </w:rPr>
        <w:t>)</w:t>
      </w:r>
      <w:bookmarkEnd w:id="2"/>
    </w:p>
    <w:p w:rsidR="005537D5" w:rsidRPr="00182A24" w:rsidRDefault="00643F89" w:rsidP="005537D5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 xml:space="preserve">Ustawa z dnia 27 lipca 2001 r. o ochronie baz danych (Dz. U. 2001 </w:t>
      </w:r>
      <w:proofErr w:type="spellStart"/>
      <w:r w:rsidRPr="00182A24">
        <w:rPr>
          <w:rFonts w:eastAsia="Times New Roman"/>
          <w:sz w:val="22"/>
        </w:rPr>
        <w:t>nr</w:t>
      </w:r>
      <w:proofErr w:type="spellEnd"/>
      <w:r w:rsidRPr="00182A24">
        <w:rPr>
          <w:rFonts w:eastAsia="Times New Roman"/>
          <w:sz w:val="22"/>
        </w:rPr>
        <w:t xml:space="preserve">. 128, poz. 1402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 xml:space="preserve"> zm.)</w:t>
      </w:r>
    </w:p>
    <w:p w:rsidR="0089509F" w:rsidRPr="00182A24" w:rsidRDefault="00643F89" w:rsidP="0089509F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sz w:val="22"/>
        </w:rPr>
        <w:t>Ustawa z dnia 04 lutego 1994 r</w:t>
      </w:r>
      <w:r w:rsidR="005E5585">
        <w:rPr>
          <w:rFonts w:eastAsia="Times New Roman"/>
          <w:sz w:val="22"/>
        </w:rPr>
        <w:t>.</w:t>
      </w:r>
      <w:r w:rsidRPr="00182A24">
        <w:rPr>
          <w:rFonts w:eastAsia="Times New Roman"/>
          <w:sz w:val="22"/>
        </w:rPr>
        <w:t xml:space="preserve"> o prawie autorskim i prawach pokrewnych (tj. Dz. U. 2017 r., poz. 880 z </w:t>
      </w:r>
      <w:proofErr w:type="spellStart"/>
      <w:r w:rsidRPr="00182A24">
        <w:rPr>
          <w:rFonts w:eastAsia="Times New Roman"/>
          <w:sz w:val="22"/>
        </w:rPr>
        <w:t>późn</w:t>
      </w:r>
      <w:proofErr w:type="spellEnd"/>
      <w:r w:rsidRPr="00182A24">
        <w:rPr>
          <w:rFonts w:eastAsia="Times New Roman"/>
          <w:sz w:val="22"/>
        </w:rPr>
        <w:t>. zm</w:t>
      </w:r>
      <w:r w:rsidR="005E5585">
        <w:rPr>
          <w:rFonts w:eastAsia="Times New Roman"/>
          <w:sz w:val="22"/>
        </w:rPr>
        <w:t>.</w:t>
      </w:r>
      <w:r w:rsidRPr="00182A24">
        <w:rPr>
          <w:rFonts w:eastAsia="Times New Roman"/>
          <w:sz w:val="22"/>
        </w:rPr>
        <w:t>)</w:t>
      </w:r>
    </w:p>
    <w:p w:rsidR="0089509F" w:rsidRPr="00182A24" w:rsidRDefault="0089509F" w:rsidP="0089509F">
      <w:pPr>
        <w:pStyle w:val="Bezodstpw"/>
        <w:numPr>
          <w:ilvl w:val="1"/>
          <w:numId w:val="5"/>
        </w:numPr>
        <w:rPr>
          <w:sz w:val="22"/>
        </w:rPr>
      </w:pPr>
      <w:r w:rsidRPr="00182A24">
        <w:rPr>
          <w:rFonts w:eastAsia="Times New Roman"/>
          <w:bCs/>
          <w:sz w:val="22"/>
          <w:lang w:eastAsia="pl-PL"/>
        </w:rPr>
        <w:t>Ustawa z dnia 30 sierpnia 2019 r. o zmianie ustawy o wspieraniu rozwoju usług i sieci telekomunikacyjnych oraz niektórych innych ustaw (tj. Dz. U. 2019 r. poz. 1815)</w:t>
      </w:r>
    </w:p>
    <w:p w:rsidR="0089509F" w:rsidRPr="00182A24" w:rsidRDefault="0089509F" w:rsidP="0089509F">
      <w:pPr>
        <w:pStyle w:val="Akapitzlist"/>
        <w:ind w:left="397"/>
        <w:rPr>
          <w:sz w:val="22"/>
          <w:u w:val="single"/>
        </w:rPr>
      </w:pPr>
    </w:p>
    <w:p w:rsidR="0089509F" w:rsidRPr="00182A24" w:rsidRDefault="0089509F" w:rsidP="0089509F">
      <w:pPr>
        <w:pStyle w:val="Akapitzlist"/>
        <w:ind w:left="397"/>
        <w:rPr>
          <w:color w:val="FF0000"/>
          <w:sz w:val="22"/>
        </w:rPr>
      </w:pPr>
      <w:r w:rsidRPr="00182A24">
        <w:rPr>
          <w:sz w:val="22"/>
          <w:u w:val="single"/>
        </w:rPr>
        <w:t xml:space="preserve">Zamawiający wymaga opracowania dokumentacji zgodnie z obowiązującym stanem prawnym aktualnym w dacie przekazania opracowania. 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315322" w:rsidRPr="00182A24" w:rsidRDefault="00C23767" w:rsidP="00315322">
      <w:pPr>
        <w:pStyle w:val="Bezodstpw"/>
        <w:rPr>
          <w:sz w:val="22"/>
        </w:rPr>
      </w:pPr>
      <w:r>
        <w:rPr>
          <w:sz w:val="22"/>
        </w:rPr>
        <w:t>4.</w:t>
      </w:r>
      <w:r w:rsidR="00315322" w:rsidRPr="00182A24">
        <w:rPr>
          <w:sz w:val="22"/>
        </w:rPr>
        <w:t xml:space="preserve"> Miejsce realizacji inwestycji:</w:t>
      </w:r>
    </w:p>
    <w:p w:rsidR="00315322" w:rsidRPr="00182A24" w:rsidRDefault="0089509F" w:rsidP="00315322">
      <w:pPr>
        <w:pStyle w:val="Bezodstpw"/>
        <w:rPr>
          <w:sz w:val="22"/>
        </w:rPr>
      </w:pPr>
      <w:r w:rsidRPr="00182A24">
        <w:rPr>
          <w:sz w:val="22"/>
        </w:rPr>
        <w:t>Droga powiatowa nr 17</w:t>
      </w:r>
      <w:r w:rsidR="00D71FAD">
        <w:rPr>
          <w:sz w:val="22"/>
        </w:rPr>
        <w:t>88</w:t>
      </w:r>
      <w:r w:rsidRPr="00182A24">
        <w:rPr>
          <w:sz w:val="22"/>
        </w:rPr>
        <w:t xml:space="preserve">K,  na terenie gminy </w:t>
      </w:r>
      <w:r w:rsidR="00D71FAD">
        <w:rPr>
          <w:sz w:val="22"/>
        </w:rPr>
        <w:t>Brzeźnica</w:t>
      </w:r>
      <w:r w:rsidRPr="00182A24">
        <w:rPr>
          <w:sz w:val="22"/>
        </w:rPr>
        <w:t xml:space="preserve"> w miejscowośc</w:t>
      </w:r>
      <w:r w:rsidR="00C6488E">
        <w:rPr>
          <w:sz w:val="22"/>
        </w:rPr>
        <w:t>i Sosnowice</w:t>
      </w:r>
      <w:r w:rsidR="00182AA7">
        <w:rPr>
          <w:sz w:val="22"/>
        </w:rPr>
        <w:t>.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315322" w:rsidRPr="00182A24" w:rsidRDefault="00C23767" w:rsidP="00315322">
      <w:pPr>
        <w:pStyle w:val="Bezodstpw"/>
        <w:rPr>
          <w:sz w:val="22"/>
        </w:rPr>
      </w:pPr>
      <w:r>
        <w:rPr>
          <w:sz w:val="22"/>
        </w:rPr>
        <w:t>5.</w:t>
      </w:r>
      <w:r w:rsidR="00315322" w:rsidRPr="00182A24">
        <w:rPr>
          <w:sz w:val="22"/>
        </w:rPr>
        <w:t xml:space="preserve"> Opis przedmiotu zamówienia zgodny z nomenklaturą Wspólnego Słownika Zamówień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315322" w:rsidRPr="00182A24" w:rsidRDefault="00315322" w:rsidP="00315322">
      <w:pPr>
        <w:autoSpaceDE w:val="0"/>
        <w:spacing w:line="240" w:lineRule="auto"/>
        <w:jc w:val="left"/>
        <w:rPr>
          <w:rFonts w:eastAsia="Times New Roman"/>
          <w:b/>
          <w:sz w:val="22"/>
          <w:lang w:eastAsia="pl-PL"/>
        </w:rPr>
      </w:pPr>
      <w:r w:rsidRPr="00182A24">
        <w:rPr>
          <w:rFonts w:eastAsia="Times New Roman"/>
          <w:b/>
          <w:sz w:val="22"/>
          <w:lang w:eastAsia="pl-PL"/>
        </w:rPr>
        <w:t xml:space="preserve">KOD CPV </w:t>
      </w:r>
    </w:p>
    <w:p w:rsidR="00315322" w:rsidRPr="00182A24" w:rsidRDefault="00315322" w:rsidP="00315322">
      <w:pPr>
        <w:autoSpaceDE w:val="0"/>
        <w:spacing w:line="240" w:lineRule="auto"/>
        <w:jc w:val="left"/>
        <w:rPr>
          <w:rFonts w:eastAsia="Times New Roman"/>
          <w:sz w:val="22"/>
          <w:lang w:eastAsia="pl-PL"/>
        </w:rPr>
      </w:pPr>
      <w:r w:rsidRPr="00182A24">
        <w:rPr>
          <w:rFonts w:eastAsia="Times New Roman"/>
          <w:sz w:val="22"/>
          <w:lang w:eastAsia="pl-PL"/>
        </w:rPr>
        <w:t>przedmiot główny :</w:t>
      </w:r>
    </w:p>
    <w:p w:rsidR="00315322" w:rsidRPr="00182A24" w:rsidRDefault="00315322" w:rsidP="00315322">
      <w:pPr>
        <w:spacing w:line="240" w:lineRule="auto"/>
        <w:ind w:right="292"/>
        <w:jc w:val="left"/>
        <w:rPr>
          <w:rFonts w:eastAsia="Times New Roman"/>
          <w:b/>
          <w:sz w:val="22"/>
          <w:lang w:eastAsia="pl-PL"/>
        </w:rPr>
      </w:pPr>
      <w:r w:rsidRPr="00182A24">
        <w:rPr>
          <w:rFonts w:eastAsia="Times New Roman"/>
          <w:b/>
          <w:sz w:val="22"/>
          <w:lang w:eastAsia="pl-PL"/>
        </w:rPr>
        <w:t>71000000-8 - Usługi architektoniczne, budowlane, inżynieryjne i kontrolne</w:t>
      </w:r>
    </w:p>
    <w:p w:rsidR="00315322" w:rsidRPr="00182A24" w:rsidRDefault="00315322" w:rsidP="00315322">
      <w:pPr>
        <w:spacing w:line="240" w:lineRule="auto"/>
        <w:ind w:right="292"/>
        <w:jc w:val="left"/>
        <w:rPr>
          <w:rFonts w:eastAsia="Times New Roman"/>
          <w:sz w:val="22"/>
          <w:lang w:eastAsia="pl-PL"/>
        </w:rPr>
      </w:pPr>
      <w:r w:rsidRPr="00182A24">
        <w:rPr>
          <w:rFonts w:eastAsia="Times New Roman"/>
          <w:sz w:val="22"/>
          <w:lang w:eastAsia="pl-PL"/>
        </w:rPr>
        <w:t>71320000-7 - Usługi inżynieryjne w zakresie projektowania</w:t>
      </w:r>
    </w:p>
    <w:p w:rsidR="00315322" w:rsidRPr="00182A24" w:rsidRDefault="00315322" w:rsidP="00315322">
      <w:pPr>
        <w:spacing w:line="240" w:lineRule="auto"/>
        <w:ind w:right="292"/>
        <w:jc w:val="left"/>
        <w:rPr>
          <w:rFonts w:eastAsia="Times New Roman"/>
          <w:sz w:val="22"/>
          <w:lang w:eastAsia="pl-PL"/>
        </w:rPr>
      </w:pPr>
      <w:r w:rsidRPr="00182A24">
        <w:rPr>
          <w:rFonts w:eastAsia="Times New Roman"/>
          <w:sz w:val="22"/>
          <w:lang w:eastAsia="pl-PL"/>
        </w:rPr>
        <w:t>71322000-1 - Usługi inżynierii projektowej w zakresie inżynierii lądowej i wodnej</w:t>
      </w:r>
    </w:p>
    <w:p w:rsidR="00315322" w:rsidRPr="00182A24" w:rsidRDefault="00315322" w:rsidP="00315322">
      <w:pPr>
        <w:spacing w:line="240" w:lineRule="auto"/>
        <w:ind w:right="292"/>
        <w:jc w:val="left"/>
        <w:rPr>
          <w:rFonts w:eastAsia="Times New Roman"/>
          <w:sz w:val="22"/>
          <w:lang w:eastAsia="pl-PL"/>
        </w:rPr>
      </w:pPr>
      <w:r w:rsidRPr="00182A24">
        <w:rPr>
          <w:rFonts w:eastAsia="Times New Roman"/>
          <w:sz w:val="22"/>
          <w:lang w:eastAsia="pl-PL"/>
        </w:rPr>
        <w:t>71300000-1 - Usługi inżynieryjne</w:t>
      </w:r>
    </w:p>
    <w:p w:rsidR="00315322" w:rsidRPr="00182A24" w:rsidRDefault="00315322" w:rsidP="00315322">
      <w:pPr>
        <w:spacing w:line="240" w:lineRule="auto"/>
        <w:ind w:right="292"/>
        <w:jc w:val="left"/>
        <w:rPr>
          <w:rFonts w:eastAsia="Times New Roman"/>
          <w:sz w:val="22"/>
          <w:lang w:eastAsia="pl-PL"/>
        </w:rPr>
      </w:pPr>
      <w:r w:rsidRPr="00182A24">
        <w:rPr>
          <w:rFonts w:eastAsia="Times New Roman"/>
          <w:sz w:val="22"/>
          <w:lang w:eastAsia="pl-PL"/>
        </w:rPr>
        <w:t>71220000-6 - Usługi projektowania architektonicznego</w:t>
      </w:r>
    </w:p>
    <w:p w:rsidR="00315322" w:rsidRPr="00182A24" w:rsidRDefault="00F774DC" w:rsidP="00315322">
      <w:pPr>
        <w:pStyle w:val="Bezodstpw"/>
        <w:rPr>
          <w:sz w:val="22"/>
        </w:rPr>
      </w:pPr>
      <w:r w:rsidRPr="00182A24">
        <w:rPr>
          <w:rFonts w:eastAsia="Times New Roman"/>
          <w:sz w:val="22"/>
          <w:lang w:eastAsia="pl-PL"/>
        </w:rPr>
        <w:t>71240000-2 -</w:t>
      </w:r>
      <w:r w:rsidR="00315322" w:rsidRPr="00182A24">
        <w:rPr>
          <w:rFonts w:eastAsia="Times New Roman"/>
          <w:sz w:val="22"/>
          <w:lang w:eastAsia="pl-PL"/>
        </w:rPr>
        <w:t>Usługi architektoniczne, inżynieryjne i planowania</w:t>
      </w:r>
    </w:p>
    <w:p w:rsidR="00315322" w:rsidRPr="00182A24" w:rsidRDefault="00315322" w:rsidP="00315322">
      <w:pPr>
        <w:pStyle w:val="Bezodstpw"/>
        <w:rPr>
          <w:sz w:val="22"/>
        </w:rPr>
      </w:pPr>
    </w:p>
    <w:p w:rsidR="0089509F" w:rsidRPr="00182A24" w:rsidRDefault="0089509F" w:rsidP="00315322">
      <w:pPr>
        <w:pStyle w:val="Bezodstpw"/>
        <w:rPr>
          <w:sz w:val="22"/>
        </w:rPr>
      </w:pPr>
    </w:p>
    <w:p w:rsidR="00315322" w:rsidRPr="00182A24" w:rsidRDefault="00C23767" w:rsidP="00315322">
      <w:pPr>
        <w:pStyle w:val="Bezodstpw"/>
        <w:rPr>
          <w:sz w:val="22"/>
        </w:rPr>
      </w:pPr>
      <w:r>
        <w:rPr>
          <w:sz w:val="22"/>
        </w:rPr>
        <w:t>6.</w:t>
      </w:r>
      <w:r w:rsidR="00315322" w:rsidRPr="00182A24">
        <w:rPr>
          <w:sz w:val="22"/>
        </w:rPr>
        <w:t xml:space="preserve"> Szczegółowy zakres opracowania</w:t>
      </w:r>
      <w:r w:rsidR="00B04B61" w:rsidRPr="00182A24">
        <w:rPr>
          <w:sz w:val="22"/>
        </w:rPr>
        <w:t>.</w:t>
      </w:r>
      <w:r w:rsidR="00315322" w:rsidRPr="00182A24">
        <w:rPr>
          <w:sz w:val="22"/>
        </w:rPr>
        <w:t>:</w:t>
      </w:r>
    </w:p>
    <w:p w:rsidR="00182A24" w:rsidRDefault="006C29E9" w:rsidP="00182A24">
      <w:pPr>
        <w:pStyle w:val="Bezodstpw1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Obowiązki Wykonawcy, niezbędne do prawidłowej realizacji zadania polegającego na opracowaniu dokumentacji projektowej i pełnieniu nadzoru autorskiego</w:t>
      </w:r>
      <w:r w:rsidR="00315322" w:rsidRPr="00182A24">
        <w:rPr>
          <w:rFonts w:ascii="Times New Roman" w:hAnsi="Times New Roman" w:cs="Times New Roman"/>
        </w:rPr>
        <w:t>:</w:t>
      </w:r>
    </w:p>
    <w:p w:rsidR="00182A24" w:rsidRPr="00B12B8C" w:rsidRDefault="00362699" w:rsidP="00C23767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  <w:strike/>
        </w:rPr>
      </w:pPr>
      <w:r w:rsidRPr="00B12B8C">
        <w:rPr>
          <w:rFonts w:ascii="Times New Roman" w:hAnsi="Times New Roman" w:cs="Times New Roman"/>
        </w:rPr>
        <w:t xml:space="preserve">zapewnienie zgodności procesu wykonywania prac projektowych z wymaganiami Umowy </w:t>
      </w:r>
      <w:r w:rsidR="005E5585" w:rsidRPr="00B12B8C">
        <w:rPr>
          <w:rFonts w:ascii="Times New Roman" w:hAnsi="Times New Roman" w:cs="Times New Roman"/>
        </w:rPr>
        <w:br/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lastRenderedPageBreak/>
        <w:t xml:space="preserve">wykonanie niezbędnych inwentaryzacji, analiz i ekspertyz, 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sporządzenie pełnego opisu stanu istniejącego wraz z dokumentacją fotograficzną przed przystąpieniem do wykonywania prac projektowych, </w:t>
      </w:r>
    </w:p>
    <w:p w:rsidR="00182A24" w:rsidRDefault="00315322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wykonanie badań i opracowań geologiczno - inżynierskich i geotechnicznych, w tym ustalenie geotechnicznych warunków posadowienia obiektów budowlanych- jeśli jest wymagane</w:t>
      </w:r>
      <w:r w:rsidR="002548AC">
        <w:rPr>
          <w:rFonts w:ascii="Times New Roman" w:hAnsi="Times New Roman" w:cs="Times New Roman"/>
        </w:rPr>
        <w:t>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uzyskanie aktualnej mapy sytuacyjno - wysokościowej do celów projektowych,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przedstawienie mapy ewidencji gruntów z klauzulą aktualności z czytelnymi numerami wszystkich działek wchodzących w skład inwestycji drogowej,</w:t>
      </w:r>
    </w:p>
    <w:p w:rsidR="00333F92" w:rsidRDefault="00333F9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82753">
        <w:rPr>
          <w:rFonts w:ascii="Times New Roman" w:hAnsi="Times New Roman" w:cs="Times New Roman"/>
        </w:rPr>
        <w:t>uzyskanie wypisów i wyrysów z miejscowych planów zagospodarowania przestrzennego,</w:t>
      </w:r>
      <w:r w:rsidR="006C0259">
        <w:rPr>
          <w:rFonts w:ascii="Times New Roman" w:hAnsi="Times New Roman" w:cs="Times New Roman"/>
        </w:rPr>
        <w:t xml:space="preserve"> </w:t>
      </w:r>
      <w:r w:rsidR="005E5585">
        <w:rPr>
          <w:rFonts w:ascii="Times New Roman" w:hAnsi="Times New Roman" w:cs="Times New Roman"/>
        </w:rPr>
        <w:br/>
      </w:r>
      <w:r w:rsidR="006C0259">
        <w:rPr>
          <w:rFonts w:ascii="Times New Roman" w:hAnsi="Times New Roman" w:cs="Times New Roman"/>
        </w:rPr>
        <w:t>o ile są wymagane,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uzyskanie aktualnych wypisów z rejestru gruntów wraz z sporządzeniem analizy własnościowej,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sporządzenie mapy ewidencji gruntów z naniesioną (na czerwono) zajętością t</w:t>
      </w:r>
      <w:r w:rsidR="005D3301" w:rsidRPr="00182A24">
        <w:rPr>
          <w:rFonts w:ascii="Times New Roman" w:hAnsi="Times New Roman" w:cs="Times New Roman"/>
        </w:rPr>
        <w:t xml:space="preserve">erenu pod projektowaną </w:t>
      </w:r>
      <w:r w:rsidR="00E46883">
        <w:rPr>
          <w:rFonts w:ascii="Times New Roman" w:hAnsi="Times New Roman" w:cs="Times New Roman"/>
        </w:rPr>
        <w:t>prze</w:t>
      </w:r>
      <w:r w:rsidR="005D3301" w:rsidRPr="00182A24">
        <w:rPr>
          <w:rFonts w:ascii="Times New Roman" w:hAnsi="Times New Roman" w:cs="Times New Roman"/>
        </w:rPr>
        <w:t>budowę,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uzyskanie niezbędnych uzgodnień, p</w:t>
      </w:r>
      <w:r w:rsidR="005D3301" w:rsidRPr="00182A24">
        <w:rPr>
          <w:rFonts w:ascii="Times New Roman" w:hAnsi="Times New Roman" w:cs="Times New Roman"/>
        </w:rPr>
        <w:t>ozwoleń (</w:t>
      </w:r>
      <w:r w:rsidR="006C0259" w:rsidRPr="00E87FF6">
        <w:rPr>
          <w:rFonts w:ascii="Times New Roman" w:hAnsi="Times New Roman"/>
        </w:rPr>
        <w:t xml:space="preserve">w tym pozwoleń </w:t>
      </w:r>
      <w:proofErr w:type="spellStart"/>
      <w:r w:rsidR="006C0259">
        <w:rPr>
          <w:rFonts w:ascii="Times New Roman" w:hAnsi="Times New Roman"/>
        </w:rPr>
        <w:t>wodnoprawnych</w:t>
      </w:r>
      <w:proofErr w:type="spellEnd"/>
      <w:r w:rsidR="006C0259">
        <w:rPr>
          <w:rFonts w:ascii="Times New Roman" w:hAnsi="Times New Roman"/>
        </w:rPr>
        <w:t xml:space="preserve">, </w:t>
      </w:r>
      <w:r w:rsidR="006C0259" w:rsidRPr="00D201E3">
        <w:rPr>
          <w:rFonts w:ascii="Times New Roman" w:hAnsi="Times New Roman"/>
        </w:rPr>
        <w:t xml:space="preserve">decyzji </w:t>
      </w:r>
      <w:r w:rsidR="005E5585">
        <w:rPr>
          <w:rFonts w:ascii="Times New Roman" w:hAnsi="Times New Roman"/>
        </w:rPr>
        <w:br/>
      </w:r>
      <w:r w:rsidR="006C0259" w:rsidRPr="00D201E3">
        <w:rPr>
          <w:rFonts w:ascii="Times New Roman" w:hAnsi="Times New Roman"/>
        </w:rPr>
        <w:t xml:space="preserve">o </w:t>
      </w:r>
      <w:r w:rsidR="006C0259" w:rsidRPr="006C0259">
        <w:rPr>
          <w:rFonts w:ascii="Times New Roman" w:hAnsi="Times New Roman"/>
        </w:rPr>
        <w:t xml:space="preserve">zezwoleniu na wyłączenie gruntów z produkcji rolniczej, decyzji o </w:t>
      </w:r>
      <w:r w:rsidR="006C0259" w:rsidRPr="006C0259">
        <w:rPr>
          <w:rStyle w:val="Pogrubienie"/>
          <w:rFonts w:ascii="Times New Roman" w:hAnsi="Times New Roman"/>
          <w:b w:val="0"/>
        </w:rPr>
        <w:t>wyłączeniu gruntów</w:t>
      </w:r>
      <w:r w:rsidR="006C0259" w:rsidRPr="006C0259">
        <w:rPr>
          <w:rStyle w:val="Pogrubienie"/>
          <w:rFonts w:ascii="Times New Roman" w:hAnsi="Times New Roman"/>
        </w:rPr>
        <w:t xml:space="preserve"> </w:t>
      </w:r>
      <w:r w:rsidR="006C0259" w:rsidRPr="006C0259">
        <w:rPr>
          <w:rStyle w:val="Pogrubienie"/>
          <w:rFonts w:ascii="Times New Roman" w:hAnsi="Times New Roman"/>
          <w:b w:val="0"/>
        </w:rPr>
        <w:t>leśnych pod zabudowę</w:t>
      </w:r>
      <w:r w:rsidRPr="00182A24">
        <w:rPr>
          <w:rFonts w:ascii="Times New Roman" w:hAnsi="Times New Roman" w:cs="Times New Roman"/>
        </w:rPr>
        <w:t xml:space="preserve">), decyzji  niezbędnych do realizacji przedmiotowej inwestycji, wraz </w:t>
      </w:r>
      <w:r w:rsidR="005E5585">
        <w:rPr>
          <w:rFonts w:ascii="Times New Roman" w:hAnsi="Times New Roman" w:cs="Times New Roman"/>
        </w:rPr>
        <w:br/>
      </w:r>
      <w:r w:rsidRPr="00182A24">
        <w:rPr>
          <w:rFonts w:ascii="Times New Roman" w:hAnsi="Times New Roman" w:cs="Times New Roman"/>
        </w:rPr>
        <w:t>z przygotowaniem stosownych dokumentów do wniosków i opracowaniem wniosków wymaganych przez poszczególne podmioty w powyższym zakresie,</w:t>
      </w:r>
    </w:p>
    <w:p w:rsid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wykonanie wszelkich niezbędnych opracowań wynikających z wytycznych instytucji biorących udział w wydawaniu warunków, uzgodnień, pozwoleń i decyzji niezbędnych </w:t>
      </w:r>
      <w:r w:rsidR="005E5585">
        <w:rPr>
          <w:rFonts w:ascii="Times New Roman" w:hAnsi="Times New Roman" w:cs="Times New Roman"/>
        </w:rPr>
        <w:br/>
      </w:r>
      <w:r w:rsidRPr="00182A24">
        <w:rPr>
          <w:rFonts w:ascii="Times New Roman" w:hAnsi="Times New Roman" w:cs="Times New Roman"/>
        </w:rPr>
        <w:t>do realizacji przyszłej inwestycji drogowej</w:t>
      </w:r>
      <w:r w:rsidR="00611BCB" w:rsidRPr="00182A24">
        <w:rPr>
          <w:rFonts w:ascii="Times New Roman" w:hAnsi="Times New Roman" w:cs="Times New Roman"/>
        </w:rPr>
        <w:t>,</w:t>
      </w:r>
    </w:p>
    <w:p w:rsidR="00182A24" w:rsidRDefault="00C172B1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przekazanie Zmawiającemu w oryginałach </w:t>
      </w:r>
      <w:r w:rsidR="00611BCB" w:rsidRPr="00182A24">
        <w:rPr>
          <w:rFonts w:ascii="Times New Roman" w:hAnsi="Times New Roman" w:cs="Times New Roman"/>
        </w:rPr>
        <w:t>w</w:t>
      </w:r>
      <w:r w:rsidRPr="00182A24">
        <w:rPr>
          <w:rFonts w:ascii="Times New Roman" w:hAnsi="Times New Roman" w:cs="Times New Roman"/>
        </w:rPr>
        <w:t>szelkich</w:t>
      </w:r>
      <w:r w:rsidR="00611BCB" w:rsidRPr="00182A24">
        <w:rPr>
          <w:rFonts w:ascii="Times New Roman" w:hAnsi="Times New Roman" w:cs="Times New Roman"/>
        </w:rPr>
        <w:t xml:space="preserve"> </w:t>
      </w:r>
      <w:r w:rsidR="00315322" w:rsidRPr="00182A24">
        <w:rPr>
          <w:rFonts w:ascii="Times New Roman" w:hAnsi="Times New Roman" w:cs="Times New Roman"/>
        </w:rPr>
        <w:t>opini</w:t>
      </w:r>
      <w:r w:rsidRPr="00182A24">
        <w:rPr>
          <w:rFonts w:ascii="Times New Roman" w:hAnsi="Times New Roman" w:cs="Times New Roman"/>
        </w:rPr>
        <w:t>i</w:t>
      </w:r>
      <w:r w:rsidR="00315322" w:rsidRPr="00182A24">
        <w:rPr>
          <w:rFonts w:ascii="Times New Roman" w:hAnsi="Times New Roman" w:cs="Times New Roman"/>
        </w:rPr>
        <w:t xml:space="preserve">, </w:t>
      </w:r>
      <w:r w:rsidRPr="00182A24">
        <w:rPr>
          <w:rFonts w:ascii="Times New Roman" w:hAnsi="Times New Roman" w:cs="Times New Roman"/>
        </w:rPr>
        <w:t>decyzji</w:t>
      </w:r>
      <w:r w:rsidR="00315322" w:rsidRPr="00182A24">
        <w:rPr>
          <w:rFonts w:ascii="Times New Roman" w:hAnsi="Times New Roman" w:cs="Times New Roman"/>
        </w:rPr>
        <w:t xml:space="preserve">, </w:t>
      </w:r>
      <w:r w:rsidRPr="00182A24">
        <w:rPr>
          <w:rFonts w:ascii="Times New Roman" w:hAnsi="Times New Roman" w:cs="Times New Roman"/>
        </w:rPr>
        <w:t>uzgodnień</w:t>
      </w:r>
      <w:r w:rsidR="00315322" w:rsidRPr="00182A24">
        <w:rPr>
          <w:rFonts w:ascii="Times New Roman" w:hAnsi="Times New Roman" w:cs="Times New Roman"/>
        </w:rPr>
        <w:t xml:space="preserve">, </w:t>
      </w:r>
      <w:r w:rsidRPr="00182A24">
        <w:rPr>
          <w:rFonts w:ascii="Times New Roman" w:hAnsi="Times New Roman" w:cs="Times New Roman"/>
        </w:rPr>
        <w:t xml:space="preserve">pozwoleń </w:t>
      </w:r>
      <w:r w:rsidR="005E5585">
        <w:rPr>
          <w:rFonts w:ascii="Times New Roman" w:hAnsi="Times New Roman" w:cs="Times New Roman"/>
        </w:rPr>
        <w:br/>
      </w:r>
      <w:r w:rsidR="00315322" w:rsidRPr="00182A24">
        <w:rPr>
          <w:rFonts w:ascii="Times New Roman" w:hAnsi="Times New Roman" w:cs="Times New Roman"/>
        </w:rPr>
        <w:t>i inn</w:t>
      </w:r>
      <w:r w:rsidRPr="00182A24">
        <w:rPr>
          <w:rFonts w:ascii="Times New Roman" w:hAnsi="Times New Roman" w:cs="Times New Roman"/>
        </w:rPr>
        <w:t>ych</w:t>
      </w:r>
      <w:r w:rsidR="00315322" w:rsidRPr="00182A24">
        <w:rPr>
          <w:rFonts w:ascii="Times New Roman" w:hAnsi="Times New Roman" w:cs="Times New Roman"/>
        </w:rPr>
        <w:t xml:space="preserve"> dokument</w:t>
      </w:r>
      <w:r w:rsidRPr="00182A24">
        <w:rPr>
          <w:rFonts w:ascii="Times New Roman" w:hAnsi="Times New Roman" w:cs="Times New Roman"/>
        </w:rPr>
        <w:t>ów</w:t>
      </w:r>
      <w:r w:rsidR="00315322" w:rsidRPr="00182A24">
        <w:rPr>
          <w:rFonts w:ascii="Times New Roman" w:hAnsi="Times New Roman" w:cs="Times New Roman"/>
        </w:rPr>
        <w:t xml:space="preserve"> pozyskan</w:t>
      </w:r>
      <w:r w:rsidRPr="00182A24">
        <w:rPr>
          <w:rFonts w:ascii="Times New Roman" w:hAnsi="Times New Roman" w:cs="Times New Roman"/>
        </w:rPr>
        <w:t>ych</w:t>
      </w:r>
      <w:r w:rsidR="00315322" w:rsidRPr="00182A24">
        <w:rPr>
          <w:rFonts w:ascii="Times New Roman" w:hAnsi="Times New Roman" w:cs="Times New Roman"/>
        </w:rPr>
        <w:t xml:space="preserve"> lub wytworzon</w:t>
      </w:r>
      <w:r w:rsidRPr="00182A24">
        <w:rPr>
          <w:rFonts w:ascii="Times New Roman" w:hAnsi="Times New Roman" w:cs="Times New Roman"/>
        </w:rPr>
        <w:t>ych</w:t>
      </w:r>
      <w:r w:rsidR="00315322" w:rsidRPr="00182A24">
        <w:rPr>
          <w:rFonts w:ascii="Times New Roman" w:hAnsi="Times New Roman" w:cs="Times New Roman"/>
        </w:rPr>
        <w:t xml:space="preserve"> w trakcie i/lub na potrzeby realizacji przedmiotu zamówienia</w:t>
      </w:r>
      <w:r w:rsidRPr="00182A24">
        <w:rPr>
          <w:rFonts w:ascii="Times New Roman" w:hAnsi="Times New Roman" w:cs="Times New Roman"/>
        </w:rPr>
        <w:t>,</w:t>
      </w:r>
    </w:p>
    <w:p w:rsidR="00182A24" w:rsidRDefault="00611BCB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uzyskując warunki techniczne budowy i przebudowy infrastruktury kolidującej z inwestycją Wykonawca działa w imieniu i na rzecz Zamawiającego, w związku z powyższym w jego obowiązku jest sprawdzenie poprawności wydanych warunków i uzyskanie warunków zgodnych z obowiązującymi przepisami. Uzgodnienia dokumentacji z Gestorami nie mogą zawierać żadnych uwarunkowań i zastrzeżeń, mają być „bez uwag”,</w:t>
      </w:r>
    </w:p>
    <w:p w:rsidR="00182A24" w:rsidRDefault="009335A1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eastAsia="Calibri" w:hAnsi="Times New Roman" w:cs="Times New Roman"/>
          <w:bCs/>
        </w:rPr>
        <w:t>wykonanie</w:t>
      </w:r>
      <w:r w:rsidR="00C172B1" w:rsidRPr="00182A24">
        <w:rPr>
          <w:rFonts w:ascii="Times New Roman" w:eastAsia="Calibri" w:hAnsi="Times New Roman" w:cs="Times New Roman"/>
          <w:b/>
          <w:bCs/>
        </w:rPr>
        <w:t xml:space="preserve"> </w:t>
      </w:r>
      <w:r w:rsidR="00C172B1" w:rsidRPr="00182A24">
        <w:rPr>
          <w:rFonts w:ascii="Times New Roman" w:hAnsi="Times New Roman" w:cs="Times New Roman"/>
        </w:rPr>
        <w:t xml:space="preserve">mapy </w:t>
      </w:r>
      <w:r w:rsidR="00241D43" w:rsidRPr="00182A24">
        <w:rPr>
          <w:rFonts w:ascii="Times New Roman" w:hAnsi="Times New Roman" w:cs="Times New Roman"/>
        </w:rPr>
        <w:t>z podziałem nieruchomości-jeśli jest wymagana,</w:t>
      </w:r>
    </w:p>
    <w:p w:rsidR="00315322" w:rsidRPr="00182A24" w:rsidRDefault="00315322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opracowanie projektów budowlanych</w:t>
      </w:r>
      <w:r w:rsidR="00A54CA2">
        <w:rPr>
          <w:rFonts w:ascii="Times New Roman" w:hAnsi="Times New Roman" w:cs="Times New Roman"/>
        </w:rPr>
        <w:t xml:space="preserve"> i technicznych</w:t>
      </w:r>
      <w:r w:rsidRPr="00182A24">
        <w:rPr>
          <w:rFonts w:ascii="Times New Roman" w:hAnsi="Times New Roman" w:cs="Times New Roman"/>
        </w:rPr>
        <w:t xml:space="preserve"> wraz ze szczegółową specyfikacją techniczną wykonania i odbioru robót budowlanych, przedmiarami robót i kosztorysem inwestorskim w ilościach: </w:t>
      </w:r>
    </w:p>
    <w:p w:rsidR="009A3524" w:rsidRPr="00182A24" w:rsidRDefault="009A3524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mapy do celów projektowych – 1 egz.;</w:t>
      </w:r>
    </w:p>
    <w:p w:rsidR="009A3524" w:rsidRPr="00182A24" w:rsidRDefault="009A3524" w:rsidP="009A3524">
      <w:pPr>
        <w:pStyle w:val="Bezodstpw1"/>
        <w:numPr>
          <w:ilvl w:val="1"/>
          <w:numId w:val="1"/>
        </w:numPr>
        <w:ind w:left="720" w:firstLine="0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mapy zasadniczej wraz z naniesionymi granicami nieruchomości – 1 egz.,</w:t>
      </w:r>
    </w:p>
    <w:p w:rsidR="009A3524" w:rsidRPr="00182A24" w:rsidRDefault="009A3524" w:rsidP="009A3524">
      <w:pPr>
        <w:pStyle w:val="Bezodstpw1"/>
        <w:numPr>
          <w:ilvl w:val="1"/>
          <w:numId w:val="1"/>
        </w:numPr>
        <w:ind w:left="720" w:firstLine="0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wniosku wraz z materiałami o uzy</w:t>
      </w:r>
      <w:r w:rsidR="00A54CA2">
        <w:rPr>
          <w:rFonts w:ascii="Times New Roman" w:hAnsi="Times New Roman" w:cs="Times New Roman"/>
        </w:rPr>
        <w:t xml:space="preserve">skanie decyzji o środowiskowych </w:t>
      </w:r>
      <w:r w:rsidR="00456429" w:rsidRPr="00182A24">
        <w:rPr>
          <w:rFonts w:ascii="Times New Roman" w:hAnsi="Times New Roman" w:cs="Times New Roman"/>
        </w:rPr>
        <w:t>u</w:t>
      </w:r>
      <w:r w:rsidRPr="00182A24">
        <w:rPr>
          <w:rFonts w:ascii="Times New Roman" w:hAnsi="Times New Roman" w:cs="Times New Roman"/>
        </w:rPr>
        <w:t>warunkowaniach zgody na realizację przedsięwzięcia wraz z uzyskaniem decyzji</w:t>
      </w:r>
      <w:r w:rsidR="00A54CA2">
        <w:rPr>
          <w:rFonts w:ascii="Times New Roman" w:hAnsi="Times New Roman" w:cs="Times New Roman"/>
        </w:rPr>
        <w:t>- 1 egz.</w:t>
      </w:r>
      <w:r w:rsidRPr="00182A24">
        <w:rPr>
          <w:rFonts w:ascii="Times New Roman" w:hAnsi="Times New Roman" w:cs="Times New Roman"/>
        </w:rPr>
        <w:t>,</w:t>
      </w:r>
    </w:p>
    <w:p w:rsidR="00456429" w:rsidRPr="00182A24" w:rsidRDefault="00456429" w:rsidP="00456429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2 egzemplarze operatu </w:t>
      </w:r>
      <w:proofErr w:type="spellStart"/>
      <w:r w:rsidRPr="00182A24">
        <w:rPr>
          <w:rFonts w:ascii="Times New Roman" w:hAnsi="Times New Roman" w:cs="Times New Roman"/>
        </w:rPr>
        <w:t>wodnoprawnego</w:t>
      </w:r>
      <w:proofErr w:type="spellEnd"/>
      <w:r w:rsidRPr="00182A24">
        <w:rPr>
          <w:rFonts w:ascii="Times New Roman" w:hAnsi="Times New Roman" w:cs="Times New Roman"/>
        </w:rPr>
        <w:t xml:space="preserve"> wraz z prawomocną decyzją pozwolenia </w:t>
      </w:r>
      <w:proofErr w:type="spellStart"/>
      <w:r w:rsidRPr="00182A24">
        <w:rPr>
          <w:rFonts w:ascii="Times New Roman" w:hAnsi="Times New Roman" w:cs="Times New Roman"/>
        </w:rPr>
        <w:t>wodnoprawnego</w:t>
      </w:r>
      <w:proofErr w:type="spellEnd"/>
      <w:r w:rsidRPr="00182A24">
        <w:rPr>
          <w:rFonts w:ascii="Times New Roman" w:hAnsi="Times New Roman" w:cs="Times New Roman"/>
        </w:rPr>
        <w:t>;</w:t>
      </w:r>
    </w:p>
    <w:p w:rsidR="00315322" w:rsidRPr="00182A24" w:rsidRDefault="008F4EF3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569E" w:rsidRPr="00182A24">
        <w:rPr>
          <w:rFonts w:ascii="Times New Roman" w:hAnsi="Times New Roman" w:cs="Times New Roman"/>
        </w:rPr>
        <w:t xml:space="preserve"> </w:t>
      </w:r>
      <w:r w:rsidR="00315322" w:rsidRPr="00182A24">
        <w:rPr>
          <w:rFonts w:ascii="Times New Roman" w:hAnsi="Times New Roman" w:cs="Times New Roman"/>
        </w:rPr>
        <w:t>egzemplarzy projek</w:t>
      </w:r>
      <w:r w:rsidR="00EE569E" w:rsidRPr="00182A24">
        <w:rPr>
          <w:rFonts w:ascii="Times New Roman" w:hAnsi="Times New Roman" w:cs="Times New Roman"/>
        </w:rPr>
        <w:t>tu</w:t>
      </w:r>
      <w:r w:rsidR="00315322" w:rsidRPr="00182A24">
        <w:rPr>
          <w:rFonts w:ascii="Times New Roman" w:hAnsi="Times New Roman" w:cs="Times New Roman"/>
        </w:rPr>
        <w:t xml:space="preserve"> budowlan</w:t>
      </w:r>
      <w:r w:rsidR="00EE569E" w:rsidRPr="00182A24">
        <w:rPr>
          <w:rFonts w:ascii="Times New Roman" w:hAnsi="Times New Roman" w:cs="Times New Roman"/>
        </w:rPr>
        <w:t>ego (zawierającego projekt zagospodarowania terenu, projekt architektoniczno-budowlany, projekt techniczny, opinie, uzgodnienia, pozwolenia i inne dokumenty, o których mowa w art. 33 ust 2 pkt. 1 ustawy Prawo budowlane)</w:t>
      </w:r>
    </w:p>
    <w:p w:rsidR="00BF54FF" w:rsidRDefault="00323C43" w:rsidP="005D3301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3</w:t>
      </w:r>
      <w:r w:rsidR="00BF54FF">
        <w:rPr>
          <w:rFonts w:ascii="Times New Roman" w:hAnsi="Times New Roman" w:cs="Times New Roman"/>
        </w:rPr>
        <w:t>egzemplarze</w:t>
      </w:r>
      <w:r w:rsidR="00EE569E" w:rsidRPr="00182A24">
        <w:rPr>
          <w:rFonts w:ascii="Times New Roman" w:hAnsi="Times New Roman" w:cs="Times New Roman"/>
        </w:rPr>
        <w:t xml:space="preserve"> projektu </w:t>
      </w:r>
      <w:r w:rsidR="00EF0715" w:rsidRPr="00182A24">
        <w:rPr>
          <w:rFonts w:ascii="Times New Roman" w:hAnsi="Times New Roman" w:cs="Times New Roman"/>
        </w:rPr>
        <w:t>technicznego;</w:t>
      </w:r>
    </w:p>
    <w:p w:rsidR="00536F35" w:rsidRPr="00182A24" w:rsidRDefault="00BF54FF" w:rsidP="005D3301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569E" w:rsidRPr="00182A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egzemplarze projektu wykonawczego,</w:t>
      </w:r>
    </w:p>
    <w:p w:rsidR="00315322" w:rsidRPr="00182A24" w:rsidRDefault="008251E3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3</w:t>
      </w:r>
      <w:r w:rsidR="00315322" w:rsidRPr="00182A24">
        <w:rPr>
          <w:rFonts w:ascii="Times New Roman" w:hAnsi="Times New Roman" w:cs="Times New Roman"/>
        </w:rPr>
        <w:t xml:space="preserve"> egzemplarze specyfikacji technicznej wykonania i odbioru robót (</w:t>
      </w:r>
      <w:proofErr w:type="spellStart"/>
      <w:r w:rsidR="00315322" w:rsidRPr="00182A24">
        <w:rPr>
          <w:rFonts w:ascii="Times New Roman" w:hAnsi="Times New Roman" w:cs="Times New Roman"/>
        </w:rPr>
        <w:t>STWiOR</w:t>
      </w:r>
      <w:proofErr w:type="spellEnd"/>
      <w:r w:rsidR="00315322" w:rsidRPr="00182A24">
        <w:rPr>
          <w:rFonts w:ascii="Times New Roman" w:hAnsi="Times New Roman" w:cs="Times New Roman"/>
        </w:rPr>
        <w:t>)</w:t>
      </w:r>
      <w:r w:rsidR="00EF0715" w:rsidRPr="00182A24">
        <w:rPr>
          <w:rFonts w:ascii="Times New Roman" w:hAnsi="Times New Roman" w:cs="Times New Roman"/>
        </w:rPr>
        <w:t>;</w:t>
      </w:r>
    </w:p>
    <w:p w:rsidR="00315322" w:rsidRPr="00182A24" w:rsidRDefault="00315322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2 egzemplarze przedmiarów robót</w:t>
      </w:r>
      <w:r w:rsidR="00EF0715" w:rsidRPr="00182A24">
        <w:rPr>
          <w:rFonts w:ascii="Times New Roman" w:hAnsi="Times New Roman" w:cs="Times New Roman"/>
        </w:rPr>
        <w:t>;</w:t>
      </w:r>
      <w:r w:rsidRPr="00182A24">
        <w:rPr>
          <w:rFonts w:ascii="Times New Roman" w:hAnsi="Times New Roman" w:cs="Times New Roman"/>
        </w:rPr>
        <w:t xml:space="preserve"> </w:t>
      </w:r>
    </w:p>
    <w:p w:rsidR="00315322" w:rsidRPr="00182A24" w:rsidRDefault="00315322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2 egzemplarze kosztorysów inwestorskich</w:t>
      </w:r>
      <w:r w:rsidR="00EF0715" w:rsidRPr="00182A24">
        <w:rPr>
          <w:rFonts w:ascii="Times New Roman" w:hAnsi="Times New Roman" w:cs="Times New Roman"/>
        </w:rPr>
        <w:t>;</w:t>
      </w:r>
    </w:p>
    <w:p w:rsidR="00B04B61" w:rsidRPr="00182A24" w:rsidRDefault="00B04B61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2 egzemplarze map z podziałem nieruchomości</w:t>
      </w:r>
    </w:p>
    <w:p w:rsidR="00456429" w:rsidRPr="00182A24" w:rsidRDefault="00456429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informacji dotyczącej bezpieczeństwa i ochrony zdrowia (BIOZ) – 3 egz.,</w:t>
      </w:r>
    </w:p>
    <w:p w:rsidR="00315322" w:rsidRPr="00182A24" w:rsidRDefault="00315322" w:rsidP="00315322">
      <w:pPr>
        <w:pStyle w:val="Bezodstpw1"/>
        <w:numPr>
          <w:ilvl w:val="1"/>
          <w:numId w:val="1"/>
        </w:numPr>
        <w:ind w:left="720" w:firstLine="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całość również w 1 egzemplarzu wersji elektronicznej na nośniku elektronicznym typu   </w:t>
      </w:r>
    </w:p>
    <w:p w:rsidR="00182A24" w:rsidRDefault="00315322" w:rsidP="00182A24">
      <w:pPr>
        <w:pStyle w:val="Bezodstpw1"/>
        <w:ind w:left="720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lastRenderedPageBreak/>
        <w:t xml:space="preserve">            </w:t>
      </w:r>
      <w:proofErr w:type="spellStart"/>
      <w:r w:rsidRPr="00182A24">
        <w:rPr>
          <w:rFonts w:ascii="Times New Roman" w:hAnsi="Times New Roman" w:cs="Times New Roman"/>
        </w:rPr>
        <w:t>pendrive</w:t>
      </w:r>
      <w:proofErr w:type="spellEnd"/>
      <w:r w:rsidRPr="00182A24">
        <w:rPr>
          <w:rFonts w:ascii="Times New Roman" w:hAnsi="Times New Roman" w:cs="Times New Roman"/>
        </w:rPr>
        <w:t xml:space="preserve"> lub płyta DVD w formacie </w:t>
      </w:r>
      <w:proofErr w:type="spellStart"/>
      <w:r w:rsidRPr="00182A24">
        <w:rPr>
          <w:rFonts w:ascii="Times New Roman" w:hAnsi="Times New Roman" w:cs="Times New Roman"/>
        </w:rPr>
        <w:t>*.pdf</w:t>
      </w:r>
      <w:proofErr w:type="spellEnd"/>
      <w:r w:rsidRPr="00182A24">
        <w:rPr>
          <w:rFonts w:ascii="Times New Roman" w:hAnsi="Times New Roman" w:cs="Times New Roman"/>
        </w:rPr>
        <w:t xml:space="preserve"> oraz w formatach edytowalnych (pliki doc., </w:t>
      </w:r>
      <w:proofErr w:type="spellStart"/>
      <w:r w:rsidRPr="00182A24">
        <w:rPr>
          <w:rFonts w:ascii="Times New Roman" w:hAnsi="Times New Roman" w:cs="Times New Roman"/>
        </w:rPr>
        <w:t>dxf</w:t>
      </w:r>
      <w:proofErr w:type="spellEnd"/>
      <w:r w:rsidRPr="00182A24">
        <w:rPr>
          <w:rFonts w:ascii="Times New Roman" w:hAnsi="Times New Roman" w:cs="Times New Roman"/>
        </w:rPr>
        <w:t xml:space="preserve">, lub </w:t>
      </w:r>
      <w:proofErr w:type="spellStart"/>
      <w:r w:rsidRPr="00182A24">
        <w:rPr>
          <w:rFonts w:ascii="Times New Roman" w:hAnsi="Times New Roman" w:cs="Times New Roman"/>
        </w:rPr>
        <w:t>dwg</w:t>
      </w:r>
      <w:proofErr w:type="spellEnd"/>
      <w:r w:rsidRPr="00182A24">
        <w:rPr>
          <w:rFonts w:ascii="Times New Roman" w:hAnsi="Times New Roman" w:cs="Times New Roman"/>
        </w:rPr>
        <w:t>.).</w:t>
      </w:r>
    </w:p>
    <w:p w:rsidR="00182A24" w:rsidRDefault="009335A1" w:rsidP="00315322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wykonanie </w:t>
      </w:r>
      <w:r w:rsidR="005D3301" w:rsidRPr="00182A24">
        <w:rPr>
          <w:rFonts w:ascii="Times New Roman" w:hAnsi="Times New Roman" w:cs="Times New Roman"/>
        </w:rPr>
        <w:t>projekt</w:t>
      </w:r>
      <w:r w:rsidR="00C172B1" w:rsidRPr="00182A24">
        <w:rPr>
          <w:rFonts w:ascii="Times New Roman" w:hAnsi="Times New Roman" w:cs="Times New Roman"/>
        </w:rPr>
        <w:t>u</w:t>
      </w:r>
      <w:r w:rsidR="00315322" w:rsidRPr="00182A24">
        <w:rPr>
          <w:rFonts w:ascii="Times New Roman" w:hAnsi="Times New Roman" w:cs="Times New Roman"/>
        </w:rPr>
        <w:t xml:space="preserve"> docelowej organizacji ruchu wraz z </w:t>
      </w:r>
      <w:r w:rsidR="00C172B1" w:rsidRPr="00182A24">
        <w:rPr>
          <w:rFonts w:ascii="Times New Roman" w:hAnsi="Times New Roman" w:cs="Times New Roman"/>
        </w:rPr>
        <w:t xml:space="preserve">uzyskaniem wymaganych </w:t>
      </w:r>
      <w:r w:rsidR="002673F9" w:rsidRPr="00182A24">
        <w:rPr>
          <w:rFonts w:ascii="Times New Roman" w:hAnsi="Times New Roman" w:cs="Times New Roman"/>
        </w:rPr>
        <w:t>opinii</w:t>
      </w:r>
      <w:r w:rsidR="00EF0715" w:rsidRPr="00182A24">
        <w:rPr>
          <w:rFonts w:ascii="Times New Roman" w:hAnsi="Times New Roman" w:cs="Times New Roman"/>
        </w:rPr>
        <w:t xml:space="preserve"> </w:t>
      </w:r>
      <w:r w:rsidR="005E5585">
        <w:rPr>
          <w:rFonts w:ascii="Times New Roman" w:hAnsi="Times New Roman" w:cs="Times New Roman"/>
        </w:rPr>
        <w:br/>
      </w:r>
      <w:r w:rsidR="00EF0715" w:rsidRPr="00182A24">
        <w:rPr>
          <w:rFonts w:ascii="Times New Roman" w:hAnsi="Times New Roman" w:cs="Times New Roman"/>
        </w:rPr>
        <w:t xml:space="preserve">i </w:t>
      </w:r>
      <w:r w:rsidR="00C172B1" w:rsidRPr="00182A24">
        <w:rPr>
          <w:rFonts w:ascii="Times New Roman" w:hAnsi="Times New Roman" w:cs="Times New Roman"/>
        </w:rPr>
        <w:t xml:space="preserve"> jego </w:t>
      </w:r>
      <w:r w:rsidR="00EF0715" w:rsidRPr="00182A24">
        <w:rPr>
          <w:rFonts w:ascii="Times New Roman" w:hAnsi="Times New Roman" w:cs="Times New Roman"/>
        </w:rPr>
        <w:t>zatwierdzeniem</w:t>
      </w:r>
      <w:r w:rsidR="00403642">
        <w:rPr>
          <w:rFonts w:ascii="Times New Roman" w:hAnsi="Times New Roman" w:cs="Times New Roman"/>
        </w:rPr>
        <w:t xml:space="preserve"> – 4 egzemplarze (1 oryginał + 3 kopie)</w:t>
      </w:r>
    </w:p>
    <w:p w:rsidR="00182A24" w:rsidRDefault="00315322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opracowanie szczegółowej inwentaryzacji zieleni z gospodarką szatą roślinną kolidującą </w:t>
      </w:r>
      <w:r w:rsidR="005E5585">
        <w:rPr>
          <w:rFonts w:ascii="Times New Roman" w:hAnsi="Times New Roman" w:cs="Times New Roman"/>
        </w:rPr>
        <w:br/>
      </w:r>
      <w:r w:rsidRPr="00182A24">
        <w:rPr>
          <w:rFonts w:ascii="Times New Roman" w:hAnsi="Times New Roman" w:cs="Times New Roman"/>
        </w:rPr>
        <w:t>z planowaną inwestycją drogową</w:t>
      </w:r>
      <w:r w:rsidR="00323C43" w:rsidRPr="00182A24">
        <w:rPr>
          <w:rFonts w:ascii="Times New Roman" w:hAnsi="Times New Roman" w:cs="Times New Roman"/>
        </w:rPr>
        <w:t xml:space="preserve"> wraz z projektem wycinki i nasadzeń drzew i krzewów</w:t>
      </w:r>
      <w:r w:rsidR="006C0259">
        <w:rPr>
          <w:rFonts w:ascii="Times New Roman" w:hAnsi="Times New Roman" w:cs="Times New Roman"/>
        </w:rPr>
        <w:t xml:space="preserve">, </w:t>
      </w:r>
      <w:r w:rsidR="00C172B1" w:rsidRPr="00182A24">
        <w:rPr>
          <w:rFonts w:ascii="Times New Roman" w:hAnsi="Times New Roman" w:cs="Times New Roman"/>
        </w:rPr>
        <w:t>która będzie zgodna</w:t>
      </w:r>
      <w:r w:rsidR="00611BCB" w:rsidRPr="00182A24">
        <w:rPr>
          <w:rFonts w:ascii="Times New Roman" w:hAnsi="Times New Roman" w:cs="Times New Roman"/>
        </w:rPr>
        <w:t xml:space="preserve"> z zapisami </w:t>
      </w:r>
      <w:r w:rsidR="00C172B1" w:rsidRPr="00182A24">
        <w:rPr>
          <w:rFonts w:ascii="Times New Roman" w:hAnsi="Times New Roman" w:cs="Times New Roman"/>
        </w:rPr>
        <w:t xml:space="preserve">zawartymi </w:t>
      </w:r>
      <w:r w:rsidR="00611BCB" w:rsidRPr="00182A24">
        <w:rPr>
          <w:rFonts w:ascii="Times New Roman" w:hAnsi="Times New Roman" w:cs="Times New Roman"/>
        </w:rPr>
        <w:t xml:space="preserve">w </w:t>
      </w:r>
      <w:r w:rsidR="00A54CA2">
        <w:rPr>
          <w:rFonts w:ascii="Times New Roman" w:hAnsi="Times New Roman" w:cs="Times New Roman"/>
        </w:rPr>
        <w:t>uzyskanej decyzji środowiskowej</w:t>
      </w:r>
      <w:r w:rsidR="006C0259">
        <w:rPr>
          <w:rFonts w:ascii="Times New Roman" w:hAnsi="Times New Roman" w:cs="Times New Roman"/>
        </w:rPr>
        <w:t xml:space="preserve">, </w:t>
      </w:r>
      <w:r w:rsidR="006C0259" w:rsidRPr="00182A24">
        <w:rPr>
          <w:rFonts w:ascii="Times New Roman" w:hAnsi="Times New Roman" w:cs="Times New Roman"/>
        </w:rPr>
        <w:t>jeżeli zac</w:t>
      </w:r>
      <w:r w:rsidR="006C0259">
        <w:rPr>
          <w:rFonts w:ascii="Times New Roman" w:hAnsi="Times New Roman" w:cs="Times New Roman"/>
        </w:rPr>
        <w:t>hodzi konieczność jej wykonania</w:t>
      </w:r>
      <w:r w:rsidR="006C0259" w:rsidRPr="00182A24">
        <w:rPr>
          <w:rFonts w:ascii="Times New Roman" w:hAnsi="Times New Roman" w:cs="Times New Roman"/>
        </w:rPr>
        <w:t xml:space="preserve"> </w:t>
      </w:r>
      <w:r w:rsidR="00A54CA2">
        <w:rPr>
          <w:rFonts w:ascii="Times New Roman" w:hAnsi="Times New Roman" w:cs="Times New Roman"/>
        </w:rPr>
        <w:t>- 3 egzemplarze;</w:t>
      </w:r>
    </w:p>
    <w:p w:rsidR="00182A24" w:rsidRPr="004D083E" w:rsidRDefault="00315322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D083E">
        <w:rPr>
          <w:rFonts w:ascii="Times New Roman" w:hAnsi="Times New Roman" w:cs="Times New Roman"/>
        </w:rPr>
        <w:t xml:space="preserve">uzyskanie w imieniu i na rzecz Zamawiającego wszelkich decyzji administracyjnych niezbędnych do rozpoczęcia robót budowlanych, w tym </w:t>
      </w:r>
      <w:r w:rsidR="00E46883">
        <w:rPr>
          <w:rFonts w:ascii="Times New Roman" w:hAnsi="Times New Roman" w:cs="Times New Roman"/>
        </w:rPr>
        <w:t xml:space="preserve">braku sprzeciwu do zgłoszenia budowy lub </w:t>
      </w:r>
      <w:r w:rsidR="006C0259">
        <w:rPr>
          <w:rFonts w:ascii="Times New Roman" w:hAnsi="Times New Roman" w:cs="Times New Roman"/>
        </w:rPr>
        <w:t xml:space="preserve"> prawomocnej </w:t>
      </w:r>
      <w:r w:rsidR="004D083E" w:rsidRPr="004D083E">
        <w:rPr>
          <w:rFonts w:ascii="Times New Roman" w:hAnsi="Times New Roman" w:cs="Times New Roman"/>
        </w:rPr>
        <w:t>decyzji o zezwoleniu</w:t>
      </w:r>
      <w:r w:rsidR="00460277" w:rsidRPr="004D083E">
        <w:rPr>
          <w:rFonts w:ascii="Times New Roman" w:hAnsi="Times New Roman" w:cs="Times New Roman"/>
        </w:rPr>
        <w:t xml:space="preserve"> na realizację inwestycji drogowej </w:t>
      </w:r>
      <w:r w:rsidR="004D083E">
        <w:rPr>
          <w:rFonts w:ascii="Times New Roman" w:hAnsi="Times New Roman" w:cs="Times New Roman"/>
        </w:rPr>
        <w:t>(ZRID);</w:t>
      </w:r>
    </w:p>
    <w:p w:rsidR="00182A24" w:rsidRDefault="00315322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D083E">
        <w:rPr>
          <w:rFonts w:ascii="Times New Roman" w:hAnsi="Times New Roman" w:cs="Times New Roman"/>
        </w:rPr>
        <w:t xml:space="preserve">uzyskania, w razie konieczności, zgody na odstępstwo od przepisów techniczno-budowlanych określonych w rozporządzeniu Ministra Transportu, Budownictwa i Gospodarki Morskiej </w:t>
      </w:r>
      <w:r w:rsidR="005E5585">
        <w:rPr>
          <w:rFonts w:ascii="Times New Roman" w:hAnsi="Times New Roman" w:cs="Times New Roman"/>
        </w:rPr>
        <w:br/>
      </w:r>
      <w:r w:rsidRPr="004D083E">
        <w:rPr>
          <w:rFonts w:ascii="Times New Roman" w:hAnsi="Times New Roman" w:cs="Times New Roman"/>
        </w:rPr>
        <w:t>z dnia 2 marca 1999 r. w sprawie warunków technicznych, jakim powinny odpowiadać drogi publiczne i ich usytuowanie;</w:t>
      </w:r>
    </w:p>
    <w:p w:rsidR="004D083E" w:rsidRPr="004D083E" w:rsidRDefault="004D083E" w:rsidP="004D083E">
      <w:pPr>
        <w:pStyle w:val="Tekstpodstawowy"/>
        <w:numPr>
          <w:ilvl w:val="0"/>
          <w:numId w:val="12"/>
        </w:numPr>
        <w:suppressAutoHyphens/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odwołań od decyzji będącej przedmiotem umowy Wykonawca ma obowiązek czynnie uczestniczyć w postępowaniu odwoław</w:t>
      </w:r>
      <w:r w:rsidR="00E46883">
        <w:rPr>
          <w:rFonts w:ascii="Times New Roman" w:hAnsi="Times New Roman"/>
          <w:sz w:val="22"/>
          <w:szCs w:val="22"/>
        </w:rPr>
        <w:t xml:space="preserve">czym udzielając wyjaśnień wraz </w:t>
      </w:r>
      <w:r w:rsidR="005E558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ewentualnym odwoływaniem się od wydanych rozstrzygnięć do czasu uprawomocnienia się przedmiotowej decyzji, bez dodatkowego wynagrodzenia;</w:t>
      </w:r>
    </w:p>
    <w:p w:rsidR="006C0259" w:rsidRDefault="002673F9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259">
        <w:rPr>
          <w:rFonts w:ascii="Times New Roman" w:hAnsi="Times New Roman" w:cs="Times New Roman"/>
        </w:rPr>
        <w:t>przygotowanie niezbędnych materiałów do złożenia wniosku o za</w:t>
      </w:r>
      <w:r w:rsidR="006C0259">
        <w:rPr>
          <w:rFonts w:ascii="Times New Roman" w:hAnsi="Times New Roman" w:cs="Times New Roman"/>
        </w:rPr>
        <w:t>warcie umowy z PGW Wody Polskie, jeżeli zachodzi konieczność jego wykonania,</w:t>
      </w:r>
    </w:p>
    <w:p w:rsidR="00182A24" w:rsidRPr="006C0259" w:rsidRDefault="00362699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C0259">
        <w:rPr>
          <w:rFonts w:ascii="Times New Roman" w:hAnsi="Times New Roman" w:cs="Times New Roman"/>
        </w:rPr>
        <w:t>zapewnienie zgodności z obowiązującymi przepisami, norm</w:t>
      </w:r>
      <w:r w:rsidR="00182A24" w:rsidRPr="006C0259">
        <w:rPr>
          <w:rFonts w:ascii="Times New Roman" w:hAnsi="Times New Roman" w:cs="Times New Roman"/>
        </w:rPr>
        <w:t>ami, wytycznymi i instrukcjami,</w:t>
      </w:r>
    </w:p>
    <w:p w:rsidR="00182A24" w:rsidRDefault="00362699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zapewnienie nowoczesności i ekonomiczności zastosowanych rozwiązań technicznych poprzez optymalizację w danych warunkach rozwiązań technicznych z uwzględnieniem między innymi kosztów realizacji projektu oraz kosztów eksploatacji</w:t>
      </w:r>
      <w:r w:rsidR="00182A24">
        <w:rPr>
          <w:rFonts w:ascii="Times New Roman" w:hAnsi="Times New Roman" w:cs="Times New Roman"/>
        </w:rPr>
        <w:t>,</w:t>
      </w:r>
    </w:p>
    <w:p w:rsidR="00182A24" w:rsidRDefault="00362699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 zapewnienie</w:t>
      </w:r>
      <w:r w:rsidR="00081318" w:rsidRPr="00182A24">
        <w:rPr>
          <w:rFonts w:ascii="Times New Roman" w:hAnsi="Times New Roman" w:cs="Times New Roman"/>
        </w:rPr>
        <w:t xml:space="preserve"> organizacji p</w:t>
      </w:r>
      <w:r w:rsidR="00F33B1B">
        <w:rPr>
          <w:rFonts w:ascii="Times New Roman" w:hAnsi="Times New Roman" w:cs="Times New Roman"/>
        </w:rPr>
        <w:t>rocesu wykonywania prac projektowy</w:t>
      </w:r>
      <w:r w:rsidR="00081318" w:rsidRPr="00182A24">
        <w:rPr>
          <w:rFonts w:ascii="Times New Roman" w:hAnsi="Times New Roman" w:cs="Times New Roman"/>
        </w:rPr>
        <w:t>ch, w taki sposób aby założone cele projektowe zostały osiągnięte zgodnie z Umową i Harmonogramem Realizacji Zadania; Wykonawca jest odpowiedzialny za stosowane metody wykonywania prac projektowych,</w:t>
      </w:r>
      <w:r w:rsidRPr="00182A24">
        <w:rPr>
          <w:rFonts w:ascii="Times New Roman" w:hAnsi="Times New Roman" w:cs="Times New Roman"/>
        </w:rPr>
        <w:t xml:space="preserve"> </w:t>
      </w:r>
    </w:p>
    <w:p w:rsidR="00182A24" w:rsidRDefault="00081318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znajomość wszystkich przepisów wydanych przez władze centralne i lok</w:t>
      </w:r>
      <w:r w:rsidR="0075006D">
        <w:rPr>
          <w:rFonts w:ascii="Times New Roman" w:hAnsi="Times New Roman" w:cs="Times New Roman"/>
        </w:rPr>
        <w:t>al</w:t>
      </w:r>
      <w:r w:rsidRPr="00182A24">
        <w:rPr>
          <w:rFonts w:ascii="Times New Roman" w:hAnsi="Times New Roman" w:cs="Times New Roman"/>
        </w:rPr>
        <w:t xml:space="preserve">ne oraz innych przepisów, regulaminów i wytycznych, które w jakikolwiek sposób są związane </w:t>
      </w:r>
      <w:r w:rsidR="005E5585">
        <w:rPr>
          <w:rFonts w:ascii="Times New Roman" w:hAnsi="Times New Roman" w:cs="Times New Roman"/>
        </w:rPr>
        <w:br/>
      </w:r>
      <w:r w:rsidRPr="00182A24">
        <w:rPr>
          <w:rFonts w:ascii="Times New Roman" w:hAnsi="Times New Roman" w:cs="Times New Roman"/>
        </w:rPr>
        <w:t>z opracowaniami projektowymi oraz przestrzeganie ich postanowień podczas wykonywania prac projektowych,</w:t>
      </w:r>
    </w:p>
    <w:p w:rsidR="00182A24" w:rsidRDefault="00081318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przestrzeganie podstawowych obowiązków projektanta, określonych w Ustawie Prawo Budowlane oraz Ustawie o Samorządzie Zawodowym,</w:t>
      </w:r>
    </w:p>
    <w:p w:rsidR="00182A24" w:rsidRDefault="00081318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stosowanie rozwiązań wykluczających lub ograniczających do niezbędnego minimum zajęcie</w:t>
      </w:r>
      <w:r w:rsidR="008E5F7D" w:rsidRPr="00182A24">
        <w:rPr>
          <w:rFonts w:ascii="Times New Roman" w:hAnsi="Times New Roman" w:cs="Times New Roman"/>
        </w:rPr>
        <w:t xml:space="preserve"> terenów obcych, z uwagi na to, że wejście w teren publiczny lub prywatny narusza jego status prawny,</w:t>
      </w:r>
    </w:p>
    <w:p w:rsidR="00182A24" w:rsidRDefault="008E5F7D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 przedstawianie Zamawiającemu do akceptacji propozycji rozwiązań obiektów inżynierskich oraz uszczegółowionych rozwiązań projektowych,</w:t>
      </w:r>
    </w:p>
    <w:p w:rsidR="00182A24" w:rsidRDefault="008E5F7D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uwzględnianie wszelkich uwag i sugestii Zamawiającego co do proponowanych rozwiązań projektowych i wprowadzania tych uwag i sugestii do proponowanych rozwiązań projektowych,</w:t>
      </w:r>
    </w:p>
    <w:p w:rsidR="00182A24" w:rsidRDefault="008E5F7D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 informowanie Zamawiającego o postępie prac wraz z przekazywaniem kopii wszystkich pism, wystąpień, opinii, zatwierdzeń itp.,</w:t>
      </w:r>
    </w:p>
    <w:p w:rsidR="00182A24" w:rsidRDefault="008E5F7D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 uzyskanie własnym kosztem i staraniem wszystkich niezbędnych materiałów geodezyjnych, opinii, postanowień, decyzji zgodnie z obowiązującymi przepisami oraz opracowanie materiałów związanych z ich pozyskaniem. Wykonawca ponosi wszystkie koszty, z tytułu zakupu, transportu, wykorzystania materiałów i inne jakie okażą się potrzebne w związku </w:t>
      </w:r>
      <w:r w:rsidR="005E5585">
        <w:rPr>
          <w:rFonts w:ascii="Times New Roman" w:hAnsi="Times New Roman" w:cs="Times New Roman"/>
        </w:rPr>
        <w:br/>
      </w:r>
      <w:r w:rsidRPr="00182A24">
        <w:rPr>
          <w:rFonts w:ascii="Times New Roman" w:hAnsi="Times New Roman" w:cs="Times New Roman"/>
        </w:rPr>
        <w:t>z wykonywaniem badań i innych prac projektowych,</w:t>
      </w:r>
    </w:p>
    <w:p w:rsidR="00182A24" w:rsidRDefault="008E5F7D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zaopiniowanie z</w:t>
      </w:r>
      <w:r w:rsidR="0075006D">
        <w:rPr>
          <w:rFonts w:ascii="Times New Roman" w:hAnsi="Times New Roman" w:cs="Times New Roman"/>
        </w:rPr>
        <w:t xml:space="preserve"> Zamawiającym</w:t>
      </w:r>
      <w:r w:rsidR="00767CD1" w:rsidRPr="00182A24">
        <w:rPr>
          <w:rFonts w:ascii="Times New Roman" w:hAnsi="Times New Roman" w:cs="Times New Roman"/>
        </w:rPr>
        <w:t xml:space="preserve"> przebiegu linii rozgraniczających a następnie projektów podziałów nieruchomości przed ich wyniesieniem w terenie, stabilizacją trwałą i złożeniem </w:t>
      </w:r>
      <w:r w:rsidR="005E5585">
        <w:rPr>
          <w:rFonts w:ascii="Times New Roman" w:hAnsi="Times New Roman" w:cs="Times New Roman"/>
        </w:rPr>
        <w:br/>
      </w:r>
      <w:r w:rsidR="00767CD1" w:rsidRPr="00182A24">
        <w:rPr>
          <w:rFonts w:ascii="Times New Roman" w:hAnsi="Times New Roman" w:cs="Times New Roman"/>
        </w:rPr>
        <w:t>do klauzuli,</w:t>
      </w:r>
    </w:p>
    <w:p w:rsidR="00182A24" w:rsidRDefault="001C6712" w:rsidP="00182A24">
      <w:pPr>
        <w:pStyle w:val="Bezodstpw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lastRenderedPageBreak/>
        <w:t xml:space="preserve">pełnienie nadzoru autorskiego przez projektantów w zakresie zgodnym z art. 20 ustawy z dnia 07.07.1994 roku - Prawo budowlane (Dz. U. z 2019 roku, poz. 1186 z </w:t>
      </w:r>
      <w:proofErr w:type="spellStart"/>
      <w:r w:rsidRPr="00182A24">
        <w:rPr>
          <w:rFonts w:ascii="Times New Roman" w:hAnsi="Times New Roman" w:cs="Times New Roman"/>
        </w:rPr>
        <w:t>późn</w:t>
      </w:r>
      <w:proofErr w:type="spellEnd"/>
      <w:r w:rsidRPr="00182A24">
        <w:rPr>
          <w:rFonts w:ascii="Times New Roman" w:hAnsi="Times New Roman" w:cs="Times New Roman"/>
        </w:rPr>
        <w:t>. zm.) w tym:</w:t>
      </w:r>
    </w:p>
    <w:p w:rsidR="00182A24" w:rsidRDefault="001C6712" w:rsidP="00182A24">
      <w:pPr>
        <w:pStyle w:val="Bezodstpw1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udzielania odpowiedzi i wyjaśnień dotyczących prac o</w:t>
      </w:r>
      <w:r w:rsidR="00BE173B">
        <w:rPr>
          <w:rFonts w:ascii="Times New Roman" w:hAnsi="Times New Roman" w:cs="Times New Roman"/>
        </w:rPr>
        <w:t>bjętych dokumentacją projektową</w:t>
      </w:r>
      <w:r w:rsidR="00BE173B" w:rsidRPr="00182A24">
        <w:rPr>
          <w:rFonts w:ascii="Times New Roman" w:hAnsi="Times New Roman" w:cs="Times New Roman"/>
        </w:rPr>
        <w:t xml:space="preserve"> </w:t>
      </w:r>
      <w:r w:rsidRPr="00182A24">
        <w:rPr>
          <w:rFonts w:ascii="Times New Roman" w:hAnsi="Times New Roman" w:cs="Times New Roman"/>
        </w:rPr>
        <w:t xml:space="preserve"> oraz opracowywanie rozwiązań alternatywnych w terminie wyznaczonym przez Zamawiającego,</w:t>
      </w:r>
    </w:p>
    <w:p w:rsidR="00182A24" w:rsidRDefault="001C6712" w:rsidP="00182A24">
      <w:pPr>
        <w:pStyle w:val="Bezodstpw1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stawiania się na budowie w razie </w:t>
      </w:r>
      <w:r w:rsidR="00BE173B">
        <w:rPr>
          <w:rFonts w:ascii="Times New Roman" w:hAnsi="Times New Roman" w:cs="Times New Roman"/>
        </w:rPr>
        <w:t>wystąpienia takiej konieczności,</w:t>
      </w:r>
    </w:p>
    <w:p w:rsidR="00FC05D4" w:rsidRPr="006C0259" w:rsidRDefault="00C172B1" w:rsidP="00182A24">
      <w:pPr>
        <w:pStyle w:val="Bezodstpw1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 xml:space="preserve">pełnienia </w:t>
      </w:r>
      <w:r w:rsidR="00960EC8" w:rsidRPr="00182A24">
        <w:rPr>
          <w:rFonts w:ascii="Times New Roman" w:hAnsi="Times New Roman" w:cs="Times New Roman"/>
        </w:rPr>
        <w:t xml:space="preserve">nadzoru autorskiego przy realizacji zadania objętego niniejszym </w:t>
      </w:r>
      <w:r w:rsidR="00960EC8" w:rsidRPr="006C0259">
        <w:rPr>
          <w:rFonts w:ascii="Times New Roman" w:hAnsi="Times New Roman" w:cs="Times New Roman"/>
        </w:rPr>
        <w:t>opracowaniem w okresie do 7 lat od daty zawarcia niniejszej umowy</w:t>
      </w:r>
      <w:r w:rsidRPr="006C0259">
        <w:rPr>
          <w:rFonts w:ascii="Times New Roman" w:hAnsi="Times New Roman" w:cs="Times New Roman"/>
        </w:rPr>
        <w:t>,</w:t>
      </w:r>
    </w:p>
    <w:p w:rsidR="006C0259" w:rsidRPr="006C0259" w:rsidRDefault="006C0259" w:rsidP="006C0259">
      <w:pPr>
        <w:pStyle w:val="Tekstpodstawowy"/>
        <w:numPr>
          <w:ilvl w:val="0"/>
          <w:numId w:val="12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6C0259">
        <w:rPr>
          <w:rFonts w:ascii="Times New Roman" w:hAnsi="Times New Roman"/>
          <w:sz w:val="22"/>
          <w:szCs w:val="22"/>
        </w:rPr>
        <w:t>nieodpłatne naniesienie zmian w przedmiarze robót i kosztorysie inwestorskim, na wniosek Zamawiającego, wynikających z konieczności podziału robót na inne części uwarunkowane wytycznymi do uzyskania dofinansowania ze środków zewnętrznych lub podzielenia zadania na etapy robót z uwagi na brak przez Zamawiającego środków na realizację całego zadania,</w:t>
      </w:r>
    </w:p>
    <w:p w:rsidR="006C0259" w:rsidRPr="006C0259" w:rsidRDefault="006C0259" w:rsidP="006C0259">
      <w:pPr>
        <w:pStyle w:val="Tekstpodstawowy"/>
        <w:numPr>
          <w:ilvl w:val="0"/>
          <w:numId w:val="12"/>
        </w:numPr>
        <w:suppressAutoHyphens/>
        <w:spacing w:line="276" w:lineRule="auto"/>
        <w:ind w:left="709" w:hanging="633"/>
        <w:rPr>
          <w:rFonts w:ascii="Times New Roman" w:hAnsi="Times New Roman"/>
          <w:sz w:val="22"/>
          <w:szCs w:val="22"/>
        </w:rPr>
      </w:pPr>
      <w:r w:rsidRPr="006C0259">
        <w:rPr>
          <w:rFonts w:ascii="Times New Roman" w:hAnsi="Times New Roman"/>
          <w:sz w:val="22"/>
          <w:szCs w:val="22"/>
        </w:rPr>
        <w:t>nieodpłatna aktualizacja, na wniosek Zamawiającego kosztorysu inwestorskiego przed rozpoczęciem procedury przetargowej na wykonanie robót budowlanych oraz przekazanie kosztorysu inwestorskiego w wersji edytowalnej z prawem do aktualizacji przez Zamawiającego.</w:t>
      </w:r>
    </w:p>
    <w:p w:rsidR="006C0259" w:rsidRPr="00182A24" w:rsidRDefault="006C0259" w:rsidP="006C0259">
      <w:pPr>
        <w:pStyle w:val="Bezodstpw1"/>
        <w:ind w:left="360"/>
        <w:jc w:val="both"/>
        <w:rPr>
          <w:rFonts w:ascii="Times New Roman" w:hAnsi="Times New Roman" w:cs="Times New Roman"/>
        </w:rPr>
      </w:pPr>
    </w:p>
    <w:p w:rsidR="00FC05D4" w:rsidRDefault="00182A24" w:rsidP="00182A24">
      <w:pPr>
        <w:pStyle w:val="Tekstpodstawowy"/>
        <w:suppressAutoHyphens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F2210" w:rsidRDefault="000F2210" w:rsidP="000B709E">
      <w:pPr>
        <w:pStyle w:val="Tekstpodstawowy"/>
        <w:suppressAutoHyphens/>
        <w:spacing w:line="240" w:lineRule="auto"/>
        <w:rPr>
          <w:rFonts w:ascii="Times New Roman" w:hAnsi="Times New Roman"/>
          <w:sz w:val="22"/>
          <w:szCs w:val="22"/>
        </w:rPr>
      </w:pPr>
    </w:p>
    <w:p w:rsidR="000F2210" w:rsidRPr="000F2210" w:rsidRDefault="000F2210" w:rsidP="000B709E">
      <w:pPr>
        <w:pStyle w:val="Tekstpodstawowy"/>
        <w:suppressAutoHyphens/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953F2C" w:rsidRDefault="00953F2C"/>
    <w:sectPr w:rsidR="00953F2C" w:rsidSect="00C42FA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25" w:rsidRDefault="00C12D25">
      <w:pPr>
        <w:spacing w:line="240" w:lineRule="auto"/>
      </w:pPr>
      <w:r>
        <w:separator/>
      </w:r>
    </w:p>
  </w:endnote>
  <w:endnote w:type="continuationSeparator" w:id="0">
    <w:p w:rsidR="00C12D25" w:rsidRDefault="00C12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01" w:rsidRDefault="00940171">
    <w:pPr>
      <w:pStyle w:val="Stopka"/>
      <w:jc w:val="right"/>
    </w:pPr>
    <w:r>
      <w:fldChar w:fldCharType="begin"/>
    </w:r>
    <w:r w:rsidR="00A45B99">
      <w:instrText>PAGE   \* MERGEFORMAT</w:instrText>
    </w:r>
    <w:r>
      <w:fldChar w:fldCharType="separate"/>
    </w:r>
    <w:r w:rsidR="00C23767">
      <w:rPr>
        <w:noProof/>
      </w:rPr>
      <w:t>5</w:t>
    </w:r>
    <w:r>
      <w:rPr>
        <w:noProof/>
      </w:rPr>
      <w:fldChar w:fldCharType="end"/>
    </w:r>
    <w:r w:rsidR="005D3301">
      <w:t>/6</w:t>
    </w:r>
  </w:p>
  <w:p w:rsidR="005D3301" w:rsidRDefault="005D3301">
    <w:pPr>
      <w:pStyle w:val="Stopka"/>
      <w:jc w:val="right"/>
    </w:pPr>
  </w:p>
  <w:p w:rsidR="005D3301" w:rsidRDefault="005D33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25" w:rsidRDefault="00C12D25">
      <w:pPr>
        <w:spacing w:line="240" w:lineRule="auto"/>
      </w:pPr>
      <w:r>
        <w:separator/>
      </w:r>
    </w:p>
  </w:footnote>
  <w:footnote w:type="continuationSeparator" w:id="0">
    <w:p w:rsidR="00C12D25" w:rsidRDefault="00C12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70EE"/>
    <w:multiLevelType w:val="multilevel"/>
    <w:tmpl w:val="C72EB74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838C6"/>
    <w:multiLevelType w:val="hybridMultilevel"/>
    <w:tmpl w:val="C8EC9EE0"/>
    <w:lvl w:ilvl="0" w:tplc="A4723E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1F45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EBB"/>
    <w:multiLevelType w:val="multilevel"/>
    <w:tmpl w:val="BB82106C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91" w:hanging="39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3">
    <w:nsid w:val="317060EC"/>
    <w:multiLevelType w:val="multilevel"/>
    <w:tmpl w:val="BCA20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151"/>
    <w:multiLevelType w:val="hybridMultilevel"/>
    <w:tmpl w:val="283E4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4547"/>
    <w:multiLevelType w:val="hybridMultilevel"/>
    <w:tmpl w:val="0EA88AFC"/>
    <w:lvl w:ilvl="0" w:tplc="49F46ACE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066F1"/>
    <w:multiLevelType w:val="hybridMultilevel"/>
    <w:tmpl w:val="00D43666"/>
    <w:lvl w:ilvl="0" w:tplc="DD0CA9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659B"/>
    <w:multiLevelType w:val="hybridMultilevel"/>
    <w:tmpl w:val="704C9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6F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333"/>
    <w:multiLevelType w:val="multilevel"/>
    <w:tmpl w:val="BB821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6D26C27"/>
    <w:multiLevelType w:val="hybridMultilevel"/>
    <w:tmpl w:val="CD9C7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7"/>
    <w:rsid w:val="00030C8B"/>
    <w:rsid w:val="00066215"/>
    <w:rsid w:val="00081318"/>
    <w:rsid w:val="000B2CD9"/>
    <w:rsid w:val="000B709E"/>
    <w:rsid w:val="000F2210"/>
    <w:rsid w:val="00114B03"/>
    <w:rsid w:val="00133647"/>
    <w:rsid w:val="0014193D"/>
    <w:rsid w:val="00144BB4"/>
    <w:rsid w:val="00182A24"/>
    <w:rsid w:val="00182AA7"/>
    <w:rsid w:val="00182E69"/>
    <w:rsid w:val="001A7D2A"/>
    <w:rsid w:val="001B5033"/>
    <w:rsid w:val="001C6712"/>
    <w:rsid w:val="001C7B59"/>
    <w:rsid w:val="001D36A8"/>
    <w:rsid w:val="001E7499"/>
    <w:rsid w:val="001E7EB6"/>
    <w:rsid w:val="001F6E6B"/>
    <w:rsid w:val="001F7F2F"/>
    <w:rsid w:val="0020025F"/>
    <w:rsid w:val="002030FD"/>
    <w:rsid w:val="002156DC"/>
    <w:rsid w:val="0022061E"/>
    <w:rsid w:val="00241D43"/>
    <w:rsid w:val="002548AC"/>
    <w:rsid w:val="002673F9"/>
    <w:rsid w:val="0027725A"/>
    <w:rsid w:val="00290545"/>
    <w:rsid w:val="002960BE"/>
    <w:rsid w:val="002A2292"/>
    <w:rsid w:val="002A5FC0"/>
    <w:rsid w:val="002C628E"/>
    <w:rsid w:val="002F1DB9"/>
    <w:rsid w:val="00300A9F"/>
    <w:rsid w:val="00315322"/>
    <w:rsid w:val="00315335"/>
    <w:rsid w:val="00323C43"/>
    <w:rsid w:val="00326FCD"/>
    <w:rsid w:val="00333F92"/>
    <w:rsid w:val="0036218A"/>
    <w:rsid w:val="00362699"/>
    <w:rsid w:val="00366420"/>
    <w:rsid w:val="003706CB"/>
    <w:rsid w:val="003712D4"/>
    <w:rsid w:val="003844EC"/>
    <w:rsid w:val="003B1CE6"/>
    <w:rsid w:val="003D506A"/>
    <w:rsid w:val="00403064"/>
    <w:rsid w:val="00403642"/>
    <w:rsid w:val="00420A78"/>
    <w:rsid w:val="00456429"/>
    <w:rsid w:val="00460277"/>
    <w:rsid w:val="004654C3"/>
    <w:rsid w:val="004D083E"/>
    <w:rsid w:val="00504D96"/>
    <w:rsid w:val="00511BB7"/>
    <w:rsid w:val="005143DB"/>
    <w:rsid w:val="0051670B"/>
    <w:rsid w:val="00536F35"/>
    <w:rsid w:val="005537D5"/>
    <w:rsid w:val="005950F8"/>
    <w:rsid w:val="005C4A54"/>
    <w:rsid w:val="005C4B23"/>
    <w:rsid w:val="005D3301"/>
    <w:rsid w:val="005E20B9"/>
    <w:rsid w:val="005E5585"/>
    <w:rsid w:val="005F56C7"/>
    <w:rsid w:val="006040EB"/>
    <w:rsid w:val="00611BCB"/>
    <w:rsid w:val="00643349"/>
    <w:rsid w:val="00643F89"/>
    <w:rsid w:val="0069117E"/>
    <w:rsid w:val="00696558"/>
    <w:rsid w:val="006C0259"/>
    <w:rsid w:val="006C29E9"/>
    <w:rsid w:val="006E20F3"/>
    <w:rsid w:val="006F0251"/>
    <w:rsid w:val="0074028A"/>
    <w:rsid w:val="0075006D"/>
    <w:rsid w:val="00767CD1"/>
    <w:rsid w:val="00785725"/>
    <w:rsid w:val="007C784C"/>
    <w:rsid w:val="00806EDE"/>
    <w:rsid w:val="008163BC"/>
    <w:rsid w:val="008251E3"/>
    <w:rsid w:val="008735AA"/>
    <w:rsid w:val="0089509F"/>
    <w:rsid w:val="008A462B"/>
    <w:rsid w:val="008B7357"/>
    <w:rsid w:val="008D0349"/>
    <w:rsid w:val="008E5F7D"/>
    <w:rsid w:val="008F05A5"/>
    <w:rsid w:val="008F41C9"/>
    <w:rsid w:val="008F4EF3"/>
    <w:rsid w:val="008F698B"/>
    <w:rsid w:val="00910A53"/>
    <w:rsid w:val="009335A1"/>
    <w:rsid w:val="00937D28"/>
    <w:rsid w:val="00940171"/>
    <w:rsid w:val="009431A2"/>
    <w:rsid w:val="00953F2C"/>
    <w:rsid w:val="00960EC8"/>
    <w:rsid w:val="009718FF"/>
    <w:rsid w:val="0099125A"/>
    <w:rsid w:val="009A3524"/>
    <w:rsid w:val="009E3482"/>
    <w:rsid w:val="009F2CB9"/>
    <w:rsid w:val="00A00511"/>
    <w:rsid w:val="00A22218"/>
    <w:rsid w:val="00A23629"/>
    <w:rsid w:val="00A45B99"/>
    <w:rsid w:val="00A54CA2"/>
    <w:rsid w:val="00A7473C"/>
    <w:rsid w:val="00AB170A"/>
    <w:rsid w:val="00AE49C9"/>
    <w:rsid w:val="00AF3CB5"/>
    <w:rsid w:val="00B04B61"/>
    <w:rsid w:val="00B12B8C"/>
    <w:rsid w:val="00B41AB4"/>
    <w:rsid w:val="00B72C9D"/>
    <w:rsid w:val="00B75FDD"/>
    <w:rsid w:val="00B82E0B"/>
    <w:rsid w:val="00B91687"/>
    <w:rsid w:val="00B94F03"/>
    <w:rsid w:val="00BA5093"/>
    <w:rsid w:val="00BE173B"/>
    <w:rsid w:val="00BF54FF"/>
    <w:rsid w:val="00C12D25"/>
    <w:rsid w:val="00C172B1"/>
    <w:rsid w:val="00C2329D"/>
    <w:rsid w:val="00C23767"/>
    <w:rsid w:val="00C42FA9"/>
    <w:rsid w:val="00C6488E"/>
    <w:rsid w:val="00C71D3D"/>
    <w:rsid w:val="00CB2B04"/>
    <w:rsid w:val="00CB511A"/>
    <w:rsid w:val="00CD3CE4"/>
    <w:rsid w:val="00D10348"/>
    <w:rsid w:val="00D537AD"/>
    <w:rsid w:val="00D60AD2"/>
    <w:rsid w:val="00D71FAD"/>
    <w:rsid w:val="00DB02D4"/>
    <w:rsid w:val="00DC3F3A"/>
    <w:rsid w:val="00DE449C"/>
    <w:rsid w:val="00E05297"/>
    <w:rsid w:val="00E46883"/>
    <w:rsid w:val="00E50709"/>
    <w:rsid w:val="00E65169"/>
    <w:rsid w:val="00E90190"/>
    <w:rsid w:val="00ED1F21"/>
    <w:rsid w:val="00EE569E"/>
    <w:rsid w:val="00EF0715"/>
    <w:rsid w:val="00EF565D"/>
    <w:rsid w:val="00EF7310"/>
    <w:rsid w:val="00F1793E"/>
    <w:rsid w:val="00F21DAC"/>
    <w:rsid w:val="00F26BC9"/>
    <w:rsid w:val="00F33B1B"/>
    <w:rsid w:val="00F43BA2"/>
    <w:rsid w:val="00F55005"/>
    <w:rsid w:val="00F56937"/>
    <w:rsid w:val="00F774DC"/>
    <w:rsid w:val="00F84EB6"/>
    <w:rsid w:val="00FA3A8F"/>
    <w:rsid w:val="00FB17FA"/>
    <w:rsid w:val="00F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31532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89509F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32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315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1532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15322"/>
    <w:pPr>
      <w:spacing w:line="36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32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rsid w:val="00315322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15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32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A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7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12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774DC"/>
    <w:rPr>
      <w:color w:val="0563C1" w:themeColor="hyperlink"/>
      <w:u w:val="single"/>
    </w:rPr>
  </w:style>
  <w:style w:type="character" w:customStyle="1" w:styleId="WW8Num1z0">
    <w:name w:val="WW8Num1z0"/>
    <w:rsid w:val="00CD3CE4"/>
  </w:style>
  <w:style w:type="character" w:customStyle="1" w:styleId="Nagwek2Znak">
    <w:name w:val="Nagłówek 2 Znak"/>
    <w:basedOn w:val="Domylnaczcionkaakapitu"/>
    <w:link w:val="Nagwek2"/>
    <w:uiPriority w:val="9"/>
    <w:rsid w:val="008950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0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wiatwadowice.lp-por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Kosowski</dc:creator>
  <cp:lastModifiedBy>INWESTYCJE</cp:lastModifiedBy>
  <cp:revision>4</cp:revision>
  <cp:lastPrinted>2021-06-02T08:46:00Z</cp:lastPrinted>
  <dcterms:created xsi:type="dcterms:W3CDTF">2021-07-14T12:31:00Z</dcterms:created>
  <dcterms:modified xsi:type="dcterms:W3CDTF">2021-07-14T13:52:00Z</dcterms:modified>
</cp:coreProperties>
</file>